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2FE9F" w14:textId="21D4DEDD" w:rsidR="00913B27" w:rsidRPr="00777DF3" w:rsidRDefault="00471FD3" w:rsidP="0060161A">
      <w:pPr>
        <w:jc w:val="center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>Standardy elementów wykonywanych na drogach</w:t>
      </w:r>
    </w:p>
    <w:p w14:paraId="24FB5462" w14:textId="2B8D9102" w:rsidR="00471FD3" w:rsidRPr="00777DF3" w:rsidRDefault="00A5154A" w:rsidP="0060161A">
      <w:pPr>
        <w:jc w:val="center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 xml:space="preserve">realizowanych przez </w:t>
      </w:r>
      <w:r w:rsidR="00471FD3" w:rsidRPr="00777DF3">
        <w:rPr>
          <w:rFonts w:ascii="Verdana" w:hAnsi="Verdana"/>
          <w:b/>
          <w:sz w:val="20"/>
          <w:szCs w:val="20"/>
        </w:rPr>
        <w:t xml:space="preserve">GDDKiA </w:t>
      </w:r>
      <w:r w:rsidR="00631BA4" w:rsidRPr="00777DF3">
        <w:rPr>
          <w:rFonts w:ascii="Verdana" w:hAnsi="Verdana"/>
          <w:b/>
          <w:sz w:val="20"/>
          <w:szCs w:val="20"/>
        </w:rPr>
        <w:t>O</w:t>
      </w:r>
      <w:r w:rsidR="00471FD3" w:rsidRPr="00777DF3">
        <w:rPr>
          <w:rFonts w:ascii="Verdana" w:hAnsi="Verdana"/>
          <w:b/>
          <w:sz w:val="20"/>
          <w:szCs w:val="20"/>
        </w:rPr>
        <w:t>/Bydgoszcz</w:t>
      </w:r>
    </w:p>
    <w:p w14:paraId="4C7CFD58" w14:textId="77777777" w:rsidR="007C7167" w:rsidRPr="00777DF3" w:rsidRDefault="007C7167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018130A0" w14:textId="77777777" w:rsidR="00EA799D" w:rsidRPr="00777DF3" w:rsidRDefault="00EA799D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5433113D" w14:textId="03FF3342" w:rsidR="006E20DE" w:rsidRPr="00777DF3" w:rsidRDefault="007C7167" w:rsidP="00E77FFE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 xml:space="preserve">1. </w:t>
      </w:r>
      <w:r w:rsidR="00E12F13">
        <w:rPr>
          <w:rFonts w:ascii="Verdana" w:hAnsi="Verdana"/>
          <w:b/>
          <w:sz w:val="20"/>
          <w:szCs w:val="20"/>
        </w:rPr>
        <w:t>Drogi dla pieszych i c</w:t>
      </w:r>
      <w:r w:rsidR="00E12F13" w:rsidRPr="00777DF3">
        <w:rPr>
          <w:rFonts w:ascii="Verdana" w:hAnsi="Verdana"/>
          <w:b/>
          <w:sz w:val="20"/>
          <w:szCs w:val="20"/>
        </w:rPr>
        <w:t>hodniki</w:t>
      </w:r>
    </w:p>
    <w:p w14:paraId="462923F5" w14:textId="77777777" w:rsidR="006E20DE" w:rsidRPr="00777DF3" w:rsidRDefault="006E20DE" w:rsidP="00E77FFE">
      <w:pPr>
        <w:ind w:left="360"/>
        <w:jc w:val="both"/>
        <w:rPr>
          <w:rFonts w:ascii="Verdana" w:hAnsi="Verdana"/>
          <w:sz w:val="20"/>
          <w:szCs w:val="20"/>
        </w:rPr>
      </w:pPr>
    </w:p>
    <w:p w14:paraId="3355484B" w14:textId="3CD6BE20" w:rsidR="006E20DE" w:rsidRPr="00777DF3" w:rsidRDefault="00295614" w:rsidP="00901A4B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Nawierzchnia z k</w:t>
      </w:r>
      <w:r w:rsidR="006E20DE" w:rsidRPr="00777DF3">
        <w:rPr>
          <w:rFonts w:ascii="Verdana" w:hAnsi="Verdana"/>
          <w:sz w:val="20"/>
          <w:szCs w:val="20"/>
        </w:rPr>
        <w:t>ostk</w:t>
      </w:r>
      <w:r w:rsidRPr="00777DF3">
        <w:rPr>
          <w:rFonts w:ascii="Verdana" w:hAnsi="Verdana"/>
          <w:sz w:val="20"/>
          <w:szCs w:val="20"/>
        </w:rPr>
        <w:t>i</w:t>
      </w:r>
      <w:r w:rsidR="006E20DE" w:rsidRPr="00777DF3">
        <w:rPr>
          <w:rFonts w:ascii="Verdana" w:hAnsi="Verdana"/>
          <w:sz w:val="20"/>
          <w:szCs w:val="20"/>
        </w:rPr>
        <w:t xml:space="preserve"> betonow</w:t>
      </w:r>
      <w:r w:rsidRPr="00777DF3">
        <w:rPr>
          <w:rFonts w:ascii="Verdana" w:hAnsi="Verdana"/>
          <w:sz w:val="20"/>
          <w:szCs w:val="20"/>
        </w:rPr>
        <w:t>ej</w:t>
      </w:r>
      <w:r w:rsidR="00E376AB" w:rsidRPr="00777DF3">
        <w:rPr>
          <w:rFonts w:ascii="Verdana" w:hAnsi="Verdana"/>
          <w:sz w:val="20"/>
          <w:szCs w:val="20"/>
        </w:rPr>
        <w:t xml:space="preserve"> gr. 8cm</w:t>
      </w:r>
      <w:r w:rsidR="006E20DE" w:rsidRPr="00777DF3">
        <w:rPr>
          <w:rFonts w:ascii="Verdana" w:hAnsi="Verdana"/>
          <w:sz w:val="20"/>
          <w:szCs w:val="20"/>
        </w:rPr>
        <w:t xml:space="preserve"> koloru szarego</w:t>
      </w:r>
      <w:r w:rsidR="007A7383" w:rsidRPr="00777DF3">
        <w:rPr>
          <w:rFonts w:ascii="Verdana" w:hAnsi="Verdana"/>
          <w:sz w:val="20"/>
          <w:szCs w:val="20"/>
        </w:rPr>
        <w:t xml:space="preserve">, </w:t>
      </w:r>
      <w:r w:rsidR="00C61CBD" w:rsidRPr="00777DF3">
        <w:rPr>
          <w:rFonts w:ascii="Verdana" w:hAnsi="Verdana"/>
          <w:sz w:val="20"/>
          <w:szCs w:val="20"/>
        </w:rPr>
        <w:t xml:space="preserve">podsypce cementowo-piaskowej i  </w:t>
      </w:r>
      <w:r w:rsidR="007A7383" w:rsidRPr="00777DF3">
        <w:rPr>
          <w:rFonts w:ascii="Verdana" w:hAnsi="Verdana"/>
          <w:sz w:val="20"/>
          <w:szCs w:val="20"/>
        </w:rPr>
        <w:t>na podbudowie.</w:t>
      </w:r>
    </w:p>
    <w:p w14:paraId="69C33A5D" w14:textId="77777777" w:rsidR="00295614" w:rsidRPr="00777DF3" w:rsidRDefault="00295614" w:rsidP="00901A4B">
      <w:pPr>
        <w:jc w:val="both"/>
        <w:rPr>
          <w:rFonts w:ascii="Verdana" w:hAnsi="Verdana"/>
          <w:sz w:val="20"/>
          <w:szCs w:val="20"/>
        </w:rPr>
      </w:pPr>
    </w:p>
    <w:p w14:paraId="01A2E8D1" w14:textId="30C2D2E9" w:rsidR="006E20DE" w:rsidRPr="00777DF3" w:rsidRDefault="006E20DE" w:rsidP="00901A4B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Chodnik przylegający do jezdni</w:t>
      </w:r>
      <w:r w:rsidR="004820CC">
        <w:rPr>
          <w:rFonts w:ascii="Verdana" w:hAnsi="Verdana"/>
          <w:sz w:val="20"/>
          <w:szCs w:val="20"/>
        </w:rPr>
        <w:t>:</w:t>
      </w:r>
    </w:p>
    <w:p w14:paraId="61CA4409" w14:textId="47956671" w:rsidR="006E20DE" w:rsidRPr="00777DF3" w:rsidRDefault="006E20DE" w:rsidP="00901A4B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a) wygrodzenia rurowe</w:t>
      </w:r>
      <w:r w:rsidR="00CC1810" w:rsidRPr="00777DF3">
        <w:rPr>
          <w:rFonts w:ascii="Verdana" w:hAnsi="Verdana"/>
          <w:sz w:val="20"/>
          <w:szCs w:val="20"/>
        </w:rPr>
        <w:t xml:space="preserve"> </w:t>
      </w:r>
      <w:r w:rsidR="004820CC">
        <w:rPr>
          <w:rFonts w:ascii="Verdana" w:hAnsi="Verdana"/>
          <w:sz w:val="20"/>
          <w:szCs w:val="20"/>
        </w:rPr>
        <w:t xml:space="preserve">(U-12) </w:t>
      </w:r>
      <w:r w:rsidR="00295614" w:rsidRPr="00777DF3">
        <w:rPr>
          <w:rFonts w:ascii="Verdana" w:hAnsi="Verdana"/>
          <w:sz w:val="20"/>
          <w:szCs w:val="20"/>
        </w:rPr>
        <w:t>w kolorze żółtym</w:t>
      </w:r>
      <w:r w:rsidR="00171A23" w:rsidRPr="00777DF3">
        <w:rPr>
          <w:rFonts w:ascii="Verdana" w:hAnsi="Verdana"/>
          <w:sz w:val="20"/>
          <w:szCs w:val="20"/>
        </w:rPr>
        <w:t xml:space="preserve"> </w:t>
      </w:r>
      <w:r w:rsidR="00631BA4" w:rsidRPr="00777DF3">
        <w:rPr>
          <w:rFonts w:ascii="Verdana" w:hAnsi="Verdana"/>
          <w:sz w:val="20"/>
          <w:szCs w:val="20"/>
        </w:rPr>
        <w:t>(</w:t>
      </w:r>
      <w:r w:rsidR="009122A9" w:rsidRPr="00777DF3">
        <w:rPr>
          <w:rFonts w:ascii="Verdana" w:hAnsi="Verdana"/>
          <w:sz w:val="20"/>
          <w:szCs w:val="20"/>
        </w:rPr>
        <w:t>Ø60 mm gr. ścianki 3,0 mm, malowane proszkowo)</w:t>
      </w:r>
    </w:p>
    <w:p w14:paraId="27A0EA42" w14:textId="4B300552" w:rsidR="006E20DE" w:rsidRPr="00777DF3" w:rsidRDefault="00E376AB" w:rsidP="00901A4B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b) opaska przy krawężniku o szer.</w:t>
      </w:r>
      <w:r w:rsidR="001D21D4" w:rsidRPr="00777DF3">
        <w:rPr>
          <w:rFonts w:ascii="Verdana" w:hAnsi="Verdana"/>
          <w:sz w:val="20"/>
          <w:szCs w:val="20"/>
        </w:rPr>
        <w:t xml:space="preserve"> </w:t>
      </w:r>
      <w:r w:rsidRPr="00777DF3">
        <w:rPr>
          <w:rFonts w:ascii="Verdana" w:hAnsi="Verdana"/>
          <w:sz w:val="20"/>
          <w:szCs w:val="20"/>
        </w:rPr>
        <w:t>0.</w:t>
      </w:r>
      <w:r w:rsidR="00295614" w:rsidRPr="00777DF3">
        <w:rPr>
          <w:rFonts w:ascii="Verdana" w:hAnsi="Verdana"/>
          <w:sz w:val="20"/>
          <w:szCs w:val="20"/>
        </w:rPr>
        <w:t>3</w:t>
      </w:r>
      <w:r w:rsidRPr="00777DF3">
        <w:rPr>
          <w:rFonts w:ascii="Verdana" w:hAnsi="Verdana"/>
          <w:sz w:val="20"/>
          <w:szCs w:val="20"/>
        </w:rPr>
        <w:t>m</w:t>
      </w:r>
      <w:r w:rsidR="00295614" w:rsidRPr="00777DF3">
        <w:rPr>
          <w:rFonts w:ascii="Verdana" w:hAnsi="Verdana"/>
          <w:sz w:val="20"/>
          <w:szCs w:val="20"/>
        </w:rPr>
        <w:t xml:space="preserve"> (łącznie z krawężnikiem 0,5m) </w:t>
      </w:r>
      <w:r w:rsidRPr="00777DF3">
        <w:rPr>
          <w:rFonts w:ascii="Verdana" w:hAnsi="Verdana"/>
          <w:sz w:val="20"/>
          <w:szCs w:val="20"/>
        </w:rPr>
        <w:t xml:space="preserve">z bet. kostki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 xml:space="preserve">gr. 8cm koloru grafitowego </w:t>
      </w:r>
    </w:p>
    <w:p w14:paraId="6347B4E0" w14:textId="77777777" w:rsidR="0097706E" w:rsidRPr="00777DF3" w:rsidRDefault="0097706E" w:rsidP="00901A4B">
      <w:pPr>
        <w:jc w:val="both"/>
        <w:rPr>
          <w:rFonts w:ascii="Verdana" w:hAnsi="Verdana"/>
          <w:sz w:val="20"/>
          <w:szCs w:val="20"/>
        </w:rPr>
      </w:pPr>
    </w:p>
    <w:p w14:paraId="1CDAF688" w14:textId="77777777" w:rsidR="00D53EED" w:rsidRPr="00777DF3" w:rsidRDefault="00171A23" w:rsidP="00901A4B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Przy stosowaniu wygrodzeń nal</w:t>
      </w:r>
      <w:r w:rsidR="005704CC" w:rsidRPr="00777DF3">
        <w:rPr>
          <w:rFonts w:ascii="Verdana" w:hAnsi="Verdana"/>
          <w:sz w:val="20"/>
          <w:szCs w:val="20"/>
        </w:rPr>
        <w:t>eży spełnić warunek widoczności.</w:t>
      </w:r>
    </w:p>
    <w:p w14:paraId="4D49031D" w14:textId="77777777" w:rsidR="00D53EED" w:rsidRPr="00777DF3" w:rsidRDefault="00D53EED" w:rsidP="00901A4B">
      <w:pPr>
        <w:jc w:val="both"/>
        <w:rPr>
          <w:rFonts w:ascii="Verdana" w:hAnsi="Verdana"/>
          <w:sz w:val="20"/>
          <w:szCs w:val="20"/>
        </w:rPr>
      </w:pPr>
    </w:p>
    <w:p w14:paraId="50F2D97A" w14:textId="4A226BF9" w:rsidR="00171A23" w:rsidRPr="00777DF3" w:rsidRDefault="001C391B" w:rsidP="00901A4B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D53EED" w:rsidRPr="00777DF3">
        <w:rPr>
          <w:rFonts w:ascii="Verdana" w:hAnsi="Verdana"/>
          <w:sz w:val="20"/>
          <w:szCs w:val="20"/>
        </w:rPr>
        <w:t>Przy projektowaniu, d</w:t>
      </w:r>
      <w:r w:rsidR="005704CC" w:rsidRPr="00777DF3">
        <w:rPr>
          <w:rFonts w:ascii="Verdana" w:hAnsi="Verdana"/>
          <w:sz w:val="20"/>
          <w:szCs w:val="20"/>
        </w:rPr>
        <w:t xml:space="preserve">o płynnego kształtowania obramowań należy stosować </w:t>
      </w:r>
      <w:r w:rsidR="00D53EED" w:rsidRPr="00777DF3">
        <w:rPr>
          <w:rFonts w:ascii="Verdana" w:hAnsi="Verdana"/>
          <w:sz w:val="20"/>
          <w:szCs w:val="20"/>
        </w:rPr>
        <w:t>parametry dostępnych na rynku krawężników łukowych</w:t>
      </w:r>
      <w:r w:rsidR="005704CC" w:rsidRPr="00777DF3">
        <w:rPr>
          <w:rFonts w:ascii="Verdana" w:hAnsi="Verdana"/>
          <w:sz w:val="20"/>
          <w:szCs w:val="20"/>
        </w:rPr>
        <w:t>.</w:t>
      </w:r>
    </w:p>
    <w:p w14:paraId="0F8E10F0" w14:textId="77777777" w:rsidR="00171A23" w:rsidRPr="00777DF3" w:rsidRDefault="00171A23" w:rsidP="00901A4B">
      <w:pPr>
        <w:jc w:val="both"/>
        <w:rPr>
          <w:rFonts w:ascii="Verdana" w:hAnsi="Verdana"/>
          <w:sz w:val="20"/>
          <w:szCs w:val="20"/>
        </w:rPr>
      </w:pPr>
    </w:p>
    <w:p w14:paraId="418B0FDB" w14:textId="233A5BE6" w:rsidR="00E12F13" w:rsidRPr="00777DF3" w:rsidRDefault="00E12F13" w:rsidP="00901A4B">
      <w:pPr>
        <w:jc w:val="both"/>
        <w:rPr>
          <w:rFonts w:ascii="Verdana" w:hAnsi="Verdana"/>
          <w:sz w:val="20"/>
          <w:szCs w:val="20"/>
        </w:rPr>
      </w:pPr>
      <w:r w:rsidRPr="00492113">
        <w:rPr>
          <w:rFonts w:ascii="Verdana" w:hAnsi="Verdana"/>
          <w:sz w:val="20"/>
          <w:szCs w:val="20"/>
        </w:rPr>
        <w:t>Nawierzchnie na drogach dla pieszych/chodnikach powinny być wykonane z kostki brukowej,</w:t>
      </w:r>
      <w:r w:rsidR="008B2BD8">
        <w:rPr>
          <w:rFonts w:ascii="Verdana" w:hAnsi="Verdana"/>
          <w:sz w:val="20"/>
          <w:szCs w:val="20"/>
        </w:rPr>
        <w:t xml:space="preserve"> spełniającej wymagania normy PN-EN 1338 klasy min. 2B; 3D; 4I,</w:t>
      </w:r>
      <w:r w:rsidRPr="00492113">
        <w:rPr>
          <w:rFonts w:ascii="Verdana" w:hAnsi="Verdana"/>
          <w:sz w:val="20"/>
          <w:szCs w:val="20"/>
        </w:rPr>
        <w:t xml:space="preserve"> zgodnie </w:t>
      </w:r>
      <w:r w:rsidR="00901A4B">
        <w:rPr>
          <w:rFonts w:ascii="Verdana" w:hAnsi="Verdana"/>
          <w:sz w:val="20"/>
          <w:szCs w:val="20"/>
        </w:rPr>
        <w:br/>
      </w:r>
      <w:r w:rsidRPr="00492113">
        <w:rPr>
          <w:rFonts w:ascii="Verdana" w:hAnsi="Verdana"/>
          <w:sz w:val="20"/>
          <w:szCs w:val="20"/>
        </w:rPr>
        <w:t>z tablicą 9.5.1. WR-D-63 Katalog typowych konstrukcji nawierzchni jezdni przeznaczonych do ruchu bardzo lekkiego oraz innych elementów dróg.</w:t>
      </w:r>
    </w:p>
    <w:p w14:paraId="6114F9C8" w14:textId="77777777" w:rsidR="00E12F13" w:rsidRDefault="00E12F13" w:rsidP="00901A4B">
      <w:pPr>
        <w:jc w:val="both"/>
        <w:rPr>
          <w:rFonts w:ascii="Verdana" w:hAnsi="Verdana"/>
          <w:sz w:val="20"/>
          <w:szCs w:val="20"/>
        </w:rPr>
      </w:pPr>
    </w:p>
    <w:p w14:paraId="5299AD78" w14:textId="5D9BB0DD" w:rsidR="00E039A9" w:rsidRPr="00777DF3" w:rsidRDefault="00E039A9" w:rsidP="00901A4B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Obrzeża betonowe 8x30 cm na ławie betonowej klasy min C12/15, z oporem zgodnie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>z PN-EN 1340 klasy: 2B; 3D; 2T; 4I;</w:t>
      </w:r>
    </w:p>
    <w:p w14:paraId="6CA0B5B3" w14:textId="3A18FCFF" w:rsidR="00E039A9" w:rsidRPr="00777DF3" w:rsidRDefault="00E039A9" w:rsidP="00901A4B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Krawężniki betonowe </w:t>
      </w:r>
      <w:r w:rsidR="004820CC">
        <w:rPr>
          <w:rFonts w:ascii="Verdana" w:hAnsi="Verdana"/>
          <w:sz w:val="20"/>
          <w:szCs w:val="20"/>
        </w:rPr>
        <w:t xml:space="preserve">z </w:t>
      </w:r>
      <w:r w:rsidRPr="00777DF3">
        <w:rPr>
          <w:rFonts w:ascii="Verdana" w:hAnsi="Verdana"/>
          <w:sz w:val="20"/>
          <w:szCs w:val="20"/>
        </w:rPr>
        <w:t>zaostrzonym kryterium średniej nasiąkliwości, nie większej niż 5,0% zgodnie z PN-EN 1340 klasy: 3D; 3U; 4I;</w:t>
      </w:r>
    </w:p>
    <w:p w14:paraId="3593C9C7" w14:textId="77777777" w:rsidR="007C00E4" w:rsidRPr="00777DF3" w:rsidRDefault="007C00E4" w:rsidP="00E77FFE">
      <w:pPr>
        <w:jc w:val="both"/>
        <w:rPr>
          <w:rFonts w:ascii="Verdana" w:hAnsi="Verdana"/>
          <w:sz w:val="20"/>
          <w:szCs w:val="20"/>
        </w:rPr>
      </w:pPr>
    </w:p>
    <w:p w14:paraId="0DC5E48E" w14:textId="376F2E2A" w:rsidR="00E12F13" w:rsidRPr="00777DF3" w:rsidRDefault="007C7167" w:rsidP="00E12F13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 xml:space="preserve">2. </w:t>
      </w:r>
      <w:r w:rsidR="00E12F13">
        <w:rPr>
          <w:rFonts w:ascii="Verdana" w:hAnsi="Verdana"/>
          <w:b/>
          <w:sz w:val="20"/>
          <w:szCs w:val="20"/>
        </w:rPr>
        <w:t>Drogi dla</w:t>
      </w:r>
      <w:r w:rsidR="00E12F13" w:rsidRPr="00777DF3">
        <w:rPr>
          <w:rFonts w:ascii="Verdana" w:hAnsi="Verdana"/>
          <w:b/>
          <w:sz w:val="20"/>
          <w:szCs w:val="20"/>
        </w:rPr>
        <w:t xml:space="preserve"> rower</w:t>
      </w:r>
      <w:r w:rsidR="00E12F13">
        <w:rPr>
          <w:rFonts w:ascii="Verdana" w:hAnsi="Verdana"/>
          <w:b/>
          <w:sz w:val="20"/>
          <w:szCs w:val="20"/>
        </w:rPr>
        <w:t>ów i drogi dla pieszych i rowerów</w:t>
      </w:r>
    </w:p>
    <w:p w14:paraId="01B0B063" w14:textId="46171F8E" w:rsidR="00A215D6" w:rsidRDefault="00A215D6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692C8DF6" w14:textId="77777777" w:rsidR="00E12F13" w:rsidRPr="00492113" w:rsidRDefault="00E12F13" w:rsidP="00901A4B">
      <w:pPr>
        <w:jc w:val="both"/>
        <w:rPr>
          <w:rFonts w:ascii="Verdana" w:hAnsi="Verdana"/>
          <w:sz w:val="20"/>
        </w:rPr>
      </w:pPr>
      <w:r w:rsidRPr="00492113">
        <w:rPr>
          <w:rFonts w:ascii="Verdana" w:hAnsi="Verdana"/>
          <w:sz w:val="20"/>
        </w:rPr>
        <w:t xml:space="preserve">Konstrukcje nawierzchni należy wykonać z betonu asfaltowego zgodnie </w:t>
      </w:r>
      <w:r w:rsidRPr="00492113">
        <w:rPr>
          <w:rFonts w:ascii="Verdana" w:eastAsia="Verdana" w:hAnsi="Verdana" w:cs="Verdana"/>
          <w:sz w:val="20"/>
          <w:szCs w:val="20"/>
        </w:rPr>
        <w:t xml:space="preserve">tablicą 9.5.1. </w:t>
      </w:r>
      <w:r w:rsidRPr="00492113">
        <w:rPr>
          <w:rFonts w:ascii="Verdana" w:eastAsia="Verdana" w:hAnsi="Verdana" w:cs="Verdana"/>
          <w:i/>
          <w:iCs/>
          <w:sz w:val="20"/>
          <w:szCs w:val="20"/>
        </w:rPr>
        <w:t>WR-D-63 Katalog typowych konstrukcji nawierzchni jezdni przeznaczonych do ruchu bardzo lekkiego oraz innych elementów dróg</w:t>
      </w:r>
      <w:r w:rsidRPr="00492113">
        <w:rPr>
          <w:rFonts w:ascii="Verdana" w:eastAsia="Verdana" w:hAnsi="Verdana" w:cs="Verdana"/>
          <w:sz w:val="20"/>
          <w:szCs w:val="20"/>
        </w:rPr>
        <w:t>, przy czym warstwa asfaltowa powinna być wykonana z podziałem na poniższe warstwy</w:t>
      </w:r>
      <w:r w:rsidRPr="00492113">
        <w:rPr>
          <w:rFonts w:ascii="Verdana" w:hAnsi="Verdana"/>
          <w:sz w:val="20"/>
        </w:rPr>
        <w:t>:</w:t>
      </w:r>
    </w:p>
    <w:p w14:paraId="6D4F00B0" w14:textId="77777777" w:rsidR="00E12F13" w:rsidRPr="00492113" w:rsidRDefault="00E12F13" w:rsidP="00901A4B">
      <w:pPr>
        <w:pStyle w:val="Akapitzlist"/>
        <w:numPr>
          <w:ilvl w:val="0"/>
          <w:numId w:val="4"/>
        </w:numPr>
        <w:suppressAutoHyphens/>
        <w:jc w:val="both"/>
        <w:rPr>
          <w:rFonts w:ascii="Verdana" w:eastAsia="Verdana" w:hAnsi="Verdana" w:cs="Verdana"/>
          <w:sz w:val="20"/>
          <w:szCs w:val="20"/>
        </w:rPr>
      </w:pPr>
      <w:r w:rsidRPr="00492113">
        <w:rPr>
          <w:rFonts w:ascii="Verdana" w:eastAsia="Verdana" w:hAnsi="Verdana" w:cs="Verdana"/>
          <w:sz w:val="20"/>
          <w:szCs w:val="20"/>
        </w:rPr>
        <w:t xml:space="preserve">warstwa ścieralna grubości 3 cm z betonu asfaltowego AC 8 S – wymagania jak dla   dróg kategorii KR1-2 </w:t>
      </w:r>
    </w:p>
    <w:p w14:paraId="0ADA567A" w14:textId="77777777" w:rsidR="00E12F13" w:rsidRPr="00492113" w:rsidRDefault="00E12F13" w:rsidP="00901A4B">
      <w:pPr>
        <w:pStyle w:val="Akapitzlist"/>
        <w:numPr>
          <w:ilvl w:val="0"/>
          <w:numId w:val="4"/>
        </w:numPr>
        <w:suppressAutoHyphens/>
        <w:jc w:val="both"/>
        <w:rPr>
          <w:rFonts w:ascii="Verdana" w:eastAsia="Verdana" w:hAnsi="Verdana" w:cs="Verdana"/>
          <w:sz w:val="20"/>
          <w:szCs w:val="20"/>
        </w:rPr>
      </w:pPr>
      <w:r w:rsidRPr="00492113">
        <w:rPr>
          <w:rFonts w:ascii="Verdana" w:eastAsia="Verdana" w:hAnsi="Verdana" w:cs="Verdana"/>
          <w:sz w:val="20"/>
          <w:szCs w:val="20"/>
        </w:rPr>
        <w:t>warstwa wiążąca grubości 4 cm z betonu asfaltowego AC 11 W – wymagania jak dla dróg kategorii  KR1-2</w:t>
      </w:r>
    </w:p>
    <w:p w14:paraId="75344794" w14:textId="37B72F96" w:rsidR="00E12F13" w:rsidRPr="00492113" w:rsidRDefault="00E12F13" w:rsidP="00901A4B">
      <w:pPr>
        <w:jc w:val="both"/>
        <w:rPr>
          <w:rFonts w:ascii="Verdana" w:hAnsi="Verdana"/>
          <w:sz w:val="20"/>
          <w:szCs w:val="20"/>
        </w:rPr>
      </w:pPr>
      <w:r w:rsidRPr="00492113">
        <w:rPr>
          <w:rFonts w:ascii="Verdana" w:hAnsi="Verdana"/>
          <w:sz w:val="20"/>
          <w:szCs w:val="20"/>
        </w:rPr>
        <w:t xml:space="preserve">Obrzeża betonowe 8x30 cm na ławie betonowej klasy min C12/15, z oporem zgodnie </w:t>
      </w:r>
      <w:r w:rsidR="00901A4B">
        <w:rPr>
          <w:rFonts w:ascii="Verdana" w:hAnsi="Verdana"/>
          <w:sz w:val="20"/>
          <w:szCs w:val="20"/>
        </w:rPr>
        <w:br/>
      </w:r>
      <w:r w:rsidRPr="00492113">
        <w:rPr>
          <w:rFonts w:ascii="Verdana" w:hAnsi="Verdana"/>
          <w:sz w:val="20"/>
          <w:szCs w:val="20"/>
        </w:rPr>
        <w:t>z PN-EN 1340 klasy: 2B; 3D; 2T; 4I;</w:t>
      </w:r>
    </w:p>
    <w:p w14:paraId="25D374F2" w14:textId="77777777" w:rsidR="007C00E4" w:rsidRPr="00777DF3" w:rsidRDefault="007C00E4" w:rsidP="00E77FFE">
      <w:pPr>
        <w:jc w:val="both"/>
        <w:rPr>
          <w:rFonts w:ascii="Verdana" w:hAnsi="Verdana"/>
          <w:sz w:val="20"/>
          <w:szCs w:val="20"/>
        </w:rPr>
      </w:pPr>
    </w:p>
    <w:p w14:paraId="3C3A1D1D" w14:textId="32BEEED8" w:rsidR="006E20DE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7C7167" w:rsidRPr="00777DF3">
        <w:rPr>
          <w:rFonts w:ascii="Verdana" w:hAnsi="Verdana"/>
          <w:b/>
          <w:sz w:val="20"/>
          <w:szCs w:val="20"/>
        </w:rPr>
        <w:t xml:space="preserve">. </w:t>
      </w:r>
      <w:r w:rsidR="006E20DE" w:rsidRPr="00777DF3">
        <w:rPr>
          <w:rFonts w:ascii="Verdana" w:hAnsi="Verdana"/>
          <w:b/>
          <w:sz w:val="20"/>
          <w:szCs w:val="20"/>
        </w:rPr>
        <w:t>Wyspy segregujące ruch</w:t>
      </w:r>
      <w:r w:rsidR="00A96485" w:rsidRPr="00777DF3">
        <w:rPr>
          <w:rFonts w:ascii="Verdana" w:hAnsi="Verdana"/>
          <w:b/>
          <w:sz w:val="20"/>
          <w:szCs w:val="20"/>
        </w:rPr>
        <w:t xml:space="preserve"> </w:t>
      </w:r>
    </w:p>
    <w:p w14:paraId="1C7BBA07" w14:textId="77777777" w:rsidR="006E20DE" w:rsidRPr="00777DF3" w:rsidRDefault="006E20DE" w:rsidP="00E77FFE">
      <w:pPr>
        <w:jc w:val="both"/>
        <w:rPr>
          <w:rFonts w:ascii="Verdana" w:hAnsi="Verdana"/>
          <w:sz w:val="20"/>
          <w:szCs w:val="20"/>
        </w:rPr>
      </w:pPr>
    </w:p>
    <w:p w14:paraId="5DF7CB11" w14:textId="77777777" w:rsidR="00E12F13" w:rsidRDefault="006F5E61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Stosować </w:t>
      </w:r>
      <w:r w:rsidR="00295614" w:rsidRPr="00777DF3">
        <w:rPr>
          <w:rFonts w:ascii="Verdana" w:hAnsi="Verdana"/>
          <w:sz w:val="20"/>
          <w:szCs w:val="20"/>
        </w:rPr>
        <w:t>k</w:t>
      </w:r>
      <w:r w:rsidR="006E20DE" w:rsidRPr="00777DF3">
        <w:rPr>
          <w:rFonts w:ascii="Verdana" w:hAnsi="Verdana"/>
          <w:sz w:val="20"/>
          <w:szCs w:val="20"/>
        </w:rPr>
        <w:t>rawężnik kamienny</w:t>
      </w:r>
      <w:r w:rsidR="00BB6CA6" w:rsidRPr="00777DF3">
        <w:rPr>
          <w:rFonts w:ascii="Verdana" w:hAnsi="Verdana"/>
          <w:sz w:val="20"/>
          <w:szCs w:val="20"/>
        </w:rPr>
        <w:t xml:space="preserve"> trapezowy</w:t>
      </w:r>
      <w:r w:rsidR="005704CC" w:rsidRPr="00777DF3">
        <w:rPr>
          <w:rFonts w:ascii="Verdana" w:hAnsi="Verdana"/>
          <w:sz w:val="20"/>
          <w:szCs w:val="20"/>
        </w:rPr>
        <w:t xml:space="preserve"> 15/21x30 cm</w:t>
      </w:r>
      <w:r w:rsidR="00AF5D1A" w:rsidRPr="00777DF3">
        <w:rPr>
          <w:rFonts w:ascii="Verdana" w:hAnsi="Verdana"/>
          <w:sz w:val="20"/>
          <w:szCs w:val="20"/>
        </w:rPr>
        <w:t xml:space="preserve">. </w:t>
      </w:r>
      <w:r w:rsidR="001C391B" w:rsidRPr="00777DF3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8271EA" w:rsidRPr="00777DF3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  <w:r w:rsidR="00AF5D1A" w:rsidRPr="00777DF3">
        <w:rPr>
          <w:rFonts w:ascii="Verdana" w:hAnsi="Verdana"/>
          <w:sz w:val="20"/>
          <w:szCs w:val="20"/>
        </w:rPr>
        <w:t xml:space="preserve"> </w:t>
      </w:r>
      <w:r w:rsidR="00E12F13">
        <w:rPr>
          <w:rFonts w:ascii="Verdana" w:hAnsi="Verdana"/>
          <w:sz w:val="20"/>
          <w:szCs w:val="20"/>
        </w:rPr>
        <w:t>Ewentualne stosowanie krawężników prostych do układania łuków wymaga zgody Zamawiającego.</w:t>
      </w:r>
    </w:p>
    <w:p w14:paraId="77FD1937" w14:textId="5BFEEDDB" w:rsidR="00821C02" w:rsidRPr="00777DF3" w:rsidRDefault="00D82689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N</w:t>
      </w:r>
      <w:r w:rsidR="00295614" w:rsidRPr="00777DF3">
        <w:rPr>
          <w:rFonts w:ascii="Verdana" w:hAnsi="Verdana"/>
          <w:sz w:val="20"/>
          <w:szCs w:val="20"/>
        </w:rPr>
        <w:t xml:space="preserve">awierzchnia z </w:t>
      </w:r>
      <w:r w:rsidR="006E20DE" w:rsidRPr="00777DF3">
        <w:rPr>
          <w:rFonts w:ascii="Verdana" w:hAnsi="Verdana"/>
          <w:sz w:val="20"/>
          <w:szCs w:val="20"/>
        </w:rPr>
        <w:t>kostk</w:t>
      </w:r>
      <w:r w:rsidR="00295614" w:rsidRPr="00777DF3">
        <w:rPr>
          <w:rFonts w:ascii="Verdana" w:hAnsi="Verdana"/>
          <w:sz w:val="20"/>
          <w:szCs w:val="20"/>
        </w:rPr>
        <w:t>i</w:t>
      </w:r>
      <w:r w:rsidR="006E20DE" w:rsidRPr="00777DF3">
        <w:rPr>
          <w:rFonts w:ascii="Verdana" w:hAnsi="Verdana"/>
          <w:sz w:val="20"/>
          <w:szCs w:val="20"/>
        </w:rPr>
        <w:t xml:space="preserve"> kamienn</w:t>
      </w:r>
      <w:r w:rsidR="00295614" w:rsidRPr="00777DF3">
        <w:rPr>
          <w:rFonts w:ascii="Verdana" w:hAnsi="Verdana"/>
          <w:sz w:val="20"/>
          <w:szCs w:val="20"/>
        </w:rPr>
        <w:t>ej</w:t>
      </w:r>
      <w:r w:rsidR="006E20DE" w:rsidRPr="00777DF3">
        <w:rPr>
          <w:rFonts w:ascii="Verdana" w:hAnsi="Verdana"/>
          <w:sz w:val="20"/>
          <w:szCs w:val="20"/>
        </w:rPr>
        <w:t xml:space="preserve"> </w:t>
      </w:r>
      <w:r w:rsidR="00BB6CA6" w:rsidRPr="00777DF3">
        <w:rPr>
          <w:rFonts w:ascii="Verdana" w:hAnsi="Verdana"/>
          <w:sz w:val="20"/>
          <w:szCs w:val="20"/>
        </w:rPr>
        <w:t xml:space="preserve">9/11 spoinowana piaskiem kwarcowym na bazie żywic </w:t>
      </w:r>
      <w:r w:rsidR="00B63C96" w:rsidRPr="00777DF3">
        <w:rPr>
          <w:rFonts w:ascii="Verdana" w:hAnsi="Verdana"/>
          <w:sz w:val="20"/>
          <w:szCs w:val="20"/>
        </w:rPr>
        <w:t>epoksydowych</w:t>
      </w:r>
      <w:r w:rsidR="00821C02" w:rsidRPr="00777DF3">
        <w:rPr>
          <w:rFonts w:ascii="Verdana" w:hAnsi="Verdana"/>
          <w:sz w:val="20"/>
          <w:szCs w:val="20"/>
        </w:rPr>
        <w:t xml:space="preserve"> dwuskładnikowych, bezrozpuszczalnikowych</w:t>
      </w:r>
      <w:r w:rsidR="005704CC" w:rsidRPr="00777DF3">
        <w:rPr>
          <w:rFonts w:ascii="Verdana" w:hAnsi="Verdana"/>
          <w:sz w:val="20"/>
          <w:szCs w:val="20"/>
        </w:rPr>
        <w:t>.</w:t>
      </w:r>
      <w:r w:rsidRPr="00777DF3">
        <w:rPr>
          <w:rFonts w:ascii="Verdana" w:hAnsi="Verdana"/>
          <w:sz w:val="20"/>
          <w:szCs w:val="20"/>
        </w:rPr>
        <w:t xml:space="preserve"> Szerokość spoin między kostkami nie powinna przekraczać 12 mm. Spoiny w sąsiednich rzędach powinny się mijać co najmniej o 1/4 szerokości kostki. </w:t>
      </w:r>
    </w:p>
    <w:p w14:paraId="43BD40D3" w14:textId="77777777" w:rsidR="00BB6CA6" w:rsidRPr="00777DF3" w:rsidRDefault="00BB6CA6" w:rsidP="00E77FFE">
      <w:pPr>
        <w:jc w:val="both"/>
        <w:rPr>
          <w:rFonts w:ascii="Verdana" w:hAnsi="Verdana"/>
          <w:sz w:val="20"/>
          <w:szCs w:val="20"/>
        </w:rPr>
      </w:pPr>
    </w:p>
    <w:p w14:paraId="7A04AB2E" w14:textId="77777777" w:rsidR="00B45AB1" w:rsidRPr="00777DF3" w:rsidRDefault="006E20DE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Wyspy szlakowe – znaki </w:t>
      </w:r>
      <w:r w:rsidR="008C412F" w:rsidRPr="00777DF3">
        <w:rPr>
          <w:rFonts w:ascii="Verdana" w:hAnsi="Verdana"/>
          <w:sz w:val="20"/>
          <w:szCs w:val="20"/>
        </w:rPr>
        <w:t xml:space="preserve">typu </w:t>
      </w:r>
      <w:r w:rsidRPr="00777DF3">
        <w:rPr>
          <w:rFonts w:ascii="Verdana" w:hAnsi="Verdana"/>
          <w:sz w:val="20"/>
          <w:szCs w:val="20"/>
        </w:rPr>
        <w:t>C</w:t>
      </w:r>
      <w:r w:rsidR="008C412F" w:rsidRPr="00777DF3">
        <w:rPr>
          <w:rFonts w:ascii="Verdana" w:hAnsi="Verdana"/>
          <w:sz w:val="20"/>
          <w:szCs w:val="20"/>
        </w:rPr>
        <w:t>-9</w:t>
      </w:r>
      <w:r w:rsidR="001D4ECB" w:rsidRPr="00777DF3">
        <w:rPr>
          <w:rFonts w:ascii="Verdana" w:hAnsi="Verdana"/>
          <w:sz w:val="20"/>
          <w:szCs w:val="20"/>
        </w:rPr>
        <w:t xml:space="preserve"> </w:t>
      </w:r>
      <w:r w:rsidR="003E771A" w:rsidRPr="00777DF3">
        <w:rPr>
          <w:rFonts w:ascii="Verdana" w:hAnsi="Verdana"/>
          <w:sz w:val="20"/>
          <w:szCs w:val="20"/>
        </w:rPr>
        <w:t>na U-5</w:t>
      </w:r>
      <w:r w:rsidR="00B45AB1" w:rsidRPr="00777DF3">
        <w:rPr>
          <w:rFonts w:ascii="Verdana" w:hAnsi="Verdana"/>
          <w:sz w:val="20"/>
          <w:szCs w:val="20"/>
        </w:rPr>
        <w:t>.</w:t>
      </w:r>
    </w:p>
    <w:p w14:paraId="1827538F" w14:textId="77777777" w:rsidR="00B45AB1" w:rsidRPr="00777DF3" w:rsidRDefault="00B45AB1" w:rsidP="00E77FFE">
      <w:pPr>
        <w:jc w:val="both"/>
        <w:rPr>
          <w:rFonts w:ascii="Verdana" w:hAnsi="Verdana"/>
          <w:sz w:val="20"/>
          <w:szCs w:val="20"/>
        </w:rPr>
      </w:pPr>
    </w:p>
    <w:p w14:paraId="4E6CC395" w14:textId="3FEB73C9" w:rsidR="00361A28" w:rsidRPr="00777DF3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Oświetlenie drogowe (wysp itp.) stosować zgodnie z warunkami technicznymi (przepisami).</w:t>
      </w:r>
    </w:p>
    <w:p w14:paraId="0E41F7CF" w14:textId="150E5C2E" w:rsidR="003E771A" w:rsidRPr="00777DF3" w:rsidRDefault="003E771A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lastRenderedPageBreak/>
        <w:t xml:space="preserve">Dla znaków i urządzeń </w:t>
      </w:r>
      <w:r w:rsidR="003F56F3" w:rsidRPr="00777DF3">
        <w:rPr>
          <w:rFonts w:ascii="Verdana" w:hAnsi="Verdana"/>
          <w:sz w:val="20"/>
          <w:szCs w:val="20"/>
        </w:rPr>
        <w:t>BRD</w:t>
      </w:r>
      <w:r w:rsidRPr="00777DF3">
        <w:rPr>
          <w:rFonts w:ascii="Verdana" w:hAnsi="Verdana"/>
          <w:sz w:val="20"/>
          <w:szCs w:val="20"/>
        </w:rPr>
        <w:t xml:space="preserve"> zlokalizowanych na wyspach należy zapewnić możliwość demontażu dla przejazdu pojazdów ponadnormatywnych poprzez stosowanie gniazd szybkiego demontażu.</w:t>
      </w:r>
    </w:p>
    <w:p w14:paraId="13CC836A" w14:textId="75FED911" w:rsidR="003E771A" w:rsidRPr="00777DF3" w:rsidRDefault="003E771A" w:rsidP="00E77FFE">
      <w:pPr>
        <w:jc w:val="both"/>
        <w:rPr>
          <w:rFonts w:ascii="Verdana" w:hAnsi="Verdana"/>
          <w:sz w:val="20"/>
          <w:szCs w:val="20"/>
        </w:rPr>
      </w:pPr>
    </w:p>
    <w:p w14:paraId="3923B0CF" w14:textId="77777777" w:rsidR="00E039A9" w:rsidRPr="00777DF3" w:rsidRDefault="00E039A9" w:rsidP="00E039A9">
      <w:p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Wymagania:</w:t>
      </w:r>
    </w:p>
    <w:p w14:paraId="2942D243" w14:textId="77777777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Kostka kamienna zgodnie z PN-EN 1342;</w:t>
      </w:r>
    </w:p>
    <w:p w14:paraId="03891EBF" w14:textId="0C6DB7B9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Krawężniki kamienne </w:t>
      </w:r>
      <w:r w:rsidR="00AF5D1A" w:rsidRPr="00777DF3">
        <w:rPr>
          <w:rFonts w:ascii="Verdana" w:hAnsi="Verdana"/>
          <w:sz w:val="20"/>
          <w:szCs w:val="20"/>
        </w:rPr>
        <w:t>trapezowe 15/21</w:t>
      </w:r>
      <w:r w:rsidRPr="00777DF3">
        <w:rPr>
          <w:rFonts w:ascii="Verdana" w:hAnsi="Verdana"/>
          <w:sz w:val="20"/>
          <w:szCs w:val="20"/>
        </w:rPr>
        <w:t>x30 cm na ławie betonowej klasy min C16/20, z oporem zgodnie z PN-EN 1343;</w:t>
      </w:r>
    </w:p>
    <w:p w14:paraId="3E6D4706" w14:textId="77777777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Podbudowa z mieszanki związanej klasy min. C8/10 zgodnie z WT-5;</w:t>
      </w:r>
    </w:p>
    <w:p w14:paraId="014A8F85" w14:textId="77777777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Alternatywna podbudowa z mieszanki niezwiązanej zgodnie z WT-4;</w:t>
      </w:r>
    </w:p>
    <w:p w14:paraId="27DA2A5D" w14:textId="77777777" w:rsidR="007C7167" w:rsidRPr="00777DF3" w:rsidRDefault="007C7167" w:rsidP="00E77FFE">
      <w:pPr>
        <w:jc w:val="both"/>
        <w:rPr>
          <w:rFonts w:ascii="Verdana" w:hAnsi="Verdana"/>
          <w:sz w:val="20"/>
          <w:szCs w:val="20"/>
        </w:rPr>
      </w:pPr>
    </w:p>
    <w:p w14:paraId="7797F5BE" w14:textId="61DDA35E" w:rsidR="008C412F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7C7167" w:rsidRPr="00777DF3">
        <w:rPr>
          <w:rFonts w:ascii="Verdana" w:hAnsi="Verdana"/>
          <w:b/>
          <w:sz w:val="20"/>
          <w:szCs w:val="20"/>
        </w:rPr>
        <w:t xml:space="preserve">. </w:t>
      </w:r>
      <w:r w:rsidR="007D00A7" w:rsidRPr="00777DF3">
        <w:rPr>
          <w:rFonts w:ascii="Verdana" w:hAnsi="Verdana"/>
          <w:b/>
          <w:sz w:val="20"/>
          <w:szCs w:val="20"/>
        </w:rPr>
        <w:t xml:space="preserve">Zjazdy </w:t>
      </w:r>
    </w:p>
    <w:p w14:paraId="64F613E1" w14:textId="77777777" w:rsidR="006F5E61" w:rsidRPr="00777DF3" w:rsidRDefault="006F5E61" w:rsidP="00E77FFE">
      <w:pPr>
        <w:jc w:val="both"/>
        <w:rPr>
          <w:rFonts w:ascii="Verdana" w:hAnsi="Verdana"/>
          <w:sz w:val="20"/>
          <w:szCs w:val="20"/>
        </w:rPr>
      </w:pPr>
    </w:p>
    <w:p w14:paraId="365C9352" w14:textId="0C7C5684" w:rsidR="008C3823" w:rsidRPr="00777DF3" w:rsidRDefault="00A12C48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Szerokość zjazdów rozpatrywać indywidualnie i dostosować do warunków lokalnych</w:t>
      </w:r>
      <w:r w:rsidR="00631BA4" w:rsidRPr="00777DF3">
        <w:rPr>
          <w:rFonts w:ascii="Verdana" w:hAnsi="Verdana"/>
          <w:sz w:val="20"/>
          <w:szCs w:val="20"/>
        </w:rPr>
        <w:t xml:space="preserve">, </w:t>
      </w:r>
      <w:r w:rsidR="00901A4B">
        <w:rPr>
          <w:rFonts w:ascii="Verdana" w:hAnsi="Verdana"/>
          <w:sz w:val="20"/>
          <w:szCs w:val="20"/>
        </w:rPr>
        <w:br/>
      </w:r>
      <w:r w:rsidR="00631BA4" w:rsidRPr="00777DF3">
        <w:rPr>
          <w:rFonts w:ascii="Verdana" w:hAnsi="Verdana"/>
          <w:sz w:val="20"/>
          <w:szCs w:val="20"/>
        </w:rPr>
        <w:t>z zastrzeżeniem zgodności z przepisami prawa.</w:t>
      </w:r>
    </w:p>
    <w:p w14:paraId="188C78B9" w14:textId="48A33C91" w:rsidR="008053AC" w:rsidRPr="00777DF3" w:rsidRDefault="0086303D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Wykonawca zobowiązany jest u</w:t>
      </w:r>
      <w:r w:rsidR="008053AC" w:rsidRPr="00777DF3">
        <w:rPr>
          <w:rFonts w:ascii="Verdana" w:hAnsi="Verdana"/>
          <w:sz w:val="20"/>
          <w:szCs w:val="20"/>
        </w:rPr>
        <w:t xml:space="preserve">zyskać pisemne uzgodnienie </w:t>
      </w:r>
      <w:r w:rsidR="00966D09" w:rsidRPr="00777DF3">
        <w:rPr>
          <w:rFonts w:ascii="Verdana" w:hAnsi="Verdana"/>
          <w:sz w:val="20"/>
          <w:szCs w:val="20"/>
        </w:rPr>
        <w:t xml:space="preserve">lokalizacji </w:t>
      </w:r>
      <w:r w:rsidR="008053AC" w:rsidRPr="00777DF3">
        <w:rPr>
          <w:rFonts w:ascii="Verdana" w:hAnsi="Verdana"/>
          <w:sz w:val="20"/>
          <w:szCs w:val="20"/>
        </w:rPr>
        <w:t xml:space="preserve">zjazdów </w:t>
      </w:r>
      <w:r w:rsidR="00901A4B">
        <w:rPr>
          <w:rFonts w:ascii="Verdana" w:hAnsi="Verdana"/>
          <w:sz w:val="20"/>
          <w:szCs w:val="20"/>
        </w:rPr>
        <w:br/>
      </w:r>
      <w:r w:rsidR="008053AC" w:rsidRPr="00777DF3">
        <w:rPr>
          <w:rFonts w:ascii="Verdana" w:hAnsi="Verdana"/>
          <w:sz w:val="20"/>
          <w:szCs w:val="20"/>
        </w:rPr>
        <w:t xml:space="preserve">z właściwym </w:t>
      </w:r>
      <w:r w:rsidR="00821C02" w:rsidRPr="00777DF3">
        <w:rPr>
          <w:rFonts w:ascii="Verdana" w:hAnsi="Verdana"/>
          <w:sz w:val="20"/>
          <w:szCs w:val="20"/>
        </w:rPr>
        <w:t>zarządcą drogi.</w:t>
      </w:r>
    </w:p>
    <w:p w14:paraId="60001E88" w14:textId="77777777" w:rsidR="00077656" w:rsidRPr="00777DF3" w:rsidRDefault="00077656" w:rsidP="00E77FFE">
      <w:pPr>
        <w:jc w:val="both"/>
        <w:rPr>
          <w:rFonts w:ascii="Verdana" w:hAnsi="Verdana"/>
          <w:sz w:val="20"/>
          <w:szCs w:val="20"/>
        </w:rPr>
      </w:pPr>
    </w:p>
    <w:p w14:paraId="7FA032A0" w14:textId="4C14B408" w:rsidR="005D47FE" w:rsidRPr="00777DF3" w:rsidRDefault="00077656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Wykonawca zobowiązany jest do szczegółowego rozwiązania wysokościowego zjazdów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>i dojść do budynków</w:t>
      </w:r>
      <w:r w:rsidR="005D47FE" w:rsidRPr="00777DF3">
        <w:rPr>
          <w:rFonts w:ascii="Verdana" w:hAnsi="Verdana"/>
          <w:sz w:val="20"/>
          <w:szCs w:val="20"/>
        </w:rPr>
        <w:t xml:space="preserve">. Wykonawca wykona profil podłużny </w:t>
      </w:r>
      <w:r w:rsidR="004820CC">
        <w:rPr>
          <w:rFonts w:ascii="Verdana" w:hAnsi="Verdana"/>
          <w:sz w:val="20"/>
          <w:szCs w:val="20"/>
        </w:rPr>
        <w:t xml:space="preserve">każdego </w:t>
      </w:r>
      <w:r w:rsidR="005D47FE" w:rsidRPr="00777DF3">
        <w:rPr>
          <w:rFonts w:ascii="Verdana" w:hAnsi="Verdana"/>
          <w:sz w:val="20"/>
          <w:szCs w:val="20"/>
        </w:rPr>
        <w:t>zjazdu oraz naniesie n</w:t>
      </w:r>
      <w:r w:rsidR="00441583" w:rsidRPr="00777DF3">
        <w:rPr>
          <w:rFonts w:ascii="Verdana" w:hAnsi="Verdana"/>
          <w:sz w:val="20"/>
          <w:szCs w:val="20"/>
        </w:rPr>
        <w:t>a planie</w:t>
      </w:r>
      <w:r w:rsidR="005D47FE" w:rsidRPr="00777DF3">
        <w:rPr>
          <w:rFonts w:ascii="Verdana" w:hAnsi="Verdana"/>
          <w:sz w:val="20"/>
          <w:szCs w:val="20"/>
        </w:rPr>
        <w:t xml:space="preserve"> </w:t>
      </w:r>
      <w:r w:rsidR="00441583" w:rsidRPr="00777DF3">
        <w:rPr>
          <w:rFonts w:ascii="Verdana" w:hAnsi="Verdana"/>
          <w:sz w:val="20"/>
          <w:szCs w:val="20"/>
        </w:rPr>
        <w:t>sytuacyjnym rzędne przy krawędzi jezdni i na zakończeniu zjazdu (dojścia)</w:t>
      </w:r>
      <w:r w:rsidR="004820CC">
        <w:rPr>
          <w:rFonts w:ascii="Verdana" w:hAnsi="Verdana"/>
          <w:sz w:val="20"/>
          <w:szCs w:val="20"/>
        </w:rPr>
        <w:t xml:space="preserve"> i w miejscach załamania spadków</w:t>
      </w:r>
      <w:r w:rsidR="00441583" w:rsidRPr="00777DF3">
        <w:rPr>
          <w:rFonts w:ascii="Verdana" w:hAnsi="Verdana"/>
          <w:sz w:val="20"/>
          <w:szCs w:val="20"/>
        </w:rPr>
        <w:t>, poda pochylenie podłużne i długość.</w:t>
      </w:r>
      <w:r w:rsidR="005D47FE" w:rsidRPr="00777DF3">
        <w:rPr>
          <w:rFonts w:ascii="Verdana" w:hAnsi="Verdana"/>
          <w:sz w:val="20"/>
          <w:szCs w:val="20"/>
        </w:rPr>
        <w:t xml:space="preserve"> W przypadkach indywidualnych (duże pochylenie poprzeczne) należy wykonać plan warstwicowy.</w:t>
      </w:r>
    </w:p>
    <w:p w14:paraId="24C2912E" w14:textId="660793FD" w:rsidR="007D1C5D" w:rsidRPr="00777DF3" w:rsidRDefault="007D1C5D" w:rsidP="00E77FFE">
      <w:pPr>
        <w:jc w:val="both"/>
        <w:rPr>
          <w:rFonts w:ascii="Verdana" w:hAnsi="Verdana"/>
          <w:sz w:val="20"/>
          <w:szCs w:val="20"/>
        </w:rPr>
      </w:pPr>
    </w:p>
    <w:p w14:paraId="1DB79057" w14:textId="505774C0" w:rsidR="00DA26D8" w:rsidRDefault="00E12F13" w:rsidP="00E12F13">
      <w:pPr>
        <w:jc w:val="both"/>
        <w:rPr>
          <w:rFonts w:ascii="Verdana" w:hAnsi="Verdana"/>
          <w:sz w:val="20"/>
          <w:szCs w:val="20"/>
        </w:rPr>
      </w:pPr>
      <w:r w:rsidRPr="00E558CF">
        <w:rPr>
          <w:rFonts w:ascii="Verdana" w:hAnsi="Verdana"/>
          <w:sz w:val="20"/>
          <w:szCs w:val="20"/>
        </w:rPr>
        <w:t xml:space="preserve">Nawierzchnie na zjazdach </w:t>
      </w:r>
      <w:r w:rsidR="004820CC">
        <w:rPr>
          <w:rFonts w:ascii="Verdana" w:hAnsi="Verdana"/>
          <w:sz w:val="20"/>
          <w:szCs w:val="20"/>
        </w:rPr>
        <w:t>w</w:t>
      </w:r>
      <w:r w:rsidR="004820CC" w:rsidRPr="004820CC">
        <w:rPr>
          <w:rFonts w:ascii="Verdana" w:hAnsi="Verdana"/>
          <w:sz w:val="20"/>
          <w:szCs w:val="20"/>
        </w:rPr>
        <w:t xml:space="preserve"> zależności od warunków lokalnych</w:t>
      </w:r>
      <w:r w:rsidR="004820CC">
        <w:rPr>
          <w:rFonts w:ascii="Verdana" w:hAnsi="Verdana"/>
          <w:sz w:val="20"/>
          <w:szCs w:val="20"/>
        </w:rPr>
        <w:t>,</w:t>
      </w:r>
      <w:r w:rsidR="004820CC" w:rsidRPr="004820CC">
        <w:rPr>
          <w:rFonts w:ascii="Verdana" w:hAnsi="Verdana"/>
          <w:sz w:val="20"/>
          <w:szCs w:val="20"/>
        </w:rPr>
        <w:t xml:space="preserve"> </w:t>
      </w:r>
      <w:r w:rsidRPr="00E558CF">
        <w:rPr>
          <w:rFonts w:ascii="Verdana" w:hAnsi="Verdana"/>
          <w:sz w:val="20"/>
          <w:szCs w:val="20"/>
        </w:rPr>
        <w:t>powinny być wykonan</w:t>
      </w:r>
      <w:r>
        <w:rPr>
          <w:rFonts w:ascii="Verdana" w:hAnsi="Verdana"/>
          <w:sz w:val="20"/>
          <w:szCs w:val="20"/>
        </w:rPr>
        <w:t xml:space="preserve">e z betonu asfaltowego lub kostki </w:t>
      </w:r>
      <w:r w:rsidR="00DA26D8">
        <w:rPr>
          <w:rFonts w:ascii="Verdana" w:hAnsi="Verdana"/>
          <w:sz w:val="20"/>
          <w:szCs w:val="20"/>
        </w:rPr>
        <w:t>betonowej</w:t>
      </w:r>
      <w:r w:rsidR="004820CC">
        <w:rPr>
          <w:rFonts w:ascii="Verdana" w:hAnsi="Verdana"/>
          <w:sz w:val="20"/>
          <w:szCs w:val="20"/>
        </w:rPr>
        <w:t xml:space="preserve"> (rodzaj nawierzchni należy uzgodnić z Zamawiającym), </w:t>
      </w:r>
      <w:r>
        <w:rPr>
          <w:rFonts w:ascii="Verdana" w:hAnsi="Verdana"/>
          <w:sz w:val="20"/>
          <w:szCs w:val="20"/>
        </w:rPr>
        <w:t xml:space="preserve">zgodnie </w:t>
      </w:r>
      <w:r w:rsidRPr="00E558CF">
        <w:rPr>
          <w:rFonts w:ascii="Verdana" w:hAnsi="Verdana"/>
          <w:sz w:val="20"/>
          <w:szCs w:val="20"/>
        </w:rPr>
        <w:t xml:space="preserve">z </w:t>
      </w:r>
      <w:r w:rsidR="00DA26D8" w:rsidRPr="00492113">
        <w:rPr>
          <w:rFonts w:ascii="Verdana" w:hAnsi="Verdana"/>
          <w:sz w:val="20"/>
          <w:szCs w:val="20"/>
        </w:rPr>
        <w:t>tablicą 9.</w:t>
      </w:r>
      <w:r w:rsidR="00DA26D8">
        <w:rPr>
          <w:rFonts w:ascii="Verdana" w:hAnsi="Verdana"/>
          <w:sz w:val="20"/>
          <w:szCs w:val="20"/>
        </w:rPr>
        <w:t>4</w:t>
      </w:r>
      <w:r w:rsidR="00DA26D8" w:rsidRPr="00492113">
        <w:rPr>
          <w:rFonts w:ascii="Verdana" w:hAnsi="Verdana"/>
          <w:sz w:val="20"/>
          <w:szCs w:val="20"/>
        </w:rPr>
        <w:t>.1. WR-D-63 Katalog typowych konstrukcji nawierzchni jezdni przeznaczonych do ruchu bardzo lekkiego oraz innych elementów dróg</w:t>
      </w:r>
    </w:p>
    <w:p w14:paraId="65290FE7" w14:textId="77777777" w:rsidR="00E12F13" w:rsidRPr="00777DF3" w:rsidRDefault="00E12F13" w:rsidP="00E12F13">
      <w:pPr>
        <w:jc w:val="both"/>
        <w:rPr>
          <w:rFonts w:ascii="Verdana" w:hAnsi="Verdana"/>
          <w:sz w:val="20"/>
          <w:szCs w:val="20"/>
        </w:rPr>
      </w:pPr>
    </w:p>
    <w:p w14:paraId="03051297" w14:textId="3D53B869" w:rsidR="00DA26D8" w:rsidRPr="00777DF3" w:rsidRDefault="00DA26D8" w:rsidP="00901A4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Kostka betonowa </w:t>
      </w:r>
      <w:r w:rsidR="004820CC">
        <w:rPr>
          <w:rFonts w:ascii="Verdana" w:hAnsi="Verdana"/>
          <w:sz w:val="20"/>
          <w:szCs w:val="20"/>
        </w:rPr>
        <w:t xml:space="preserve">gr. 8cm </w:t>
      </w:r>
      <w:r w:rsidR="004820CC" w:rsidRPr="00777DF3">
        <w:rPr>
          <w:rFonts w:ascii="Verdana" w:hAnsi="Verdana"/>
          <w:sz w:val="20"/>
          <w:szCs w:val="20"/>
        </w:rPr>
        <w:t>koloru grafitowego</w:t>
      </w:r>
      <w:r w:rsidR="004820CC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powinna być zgodna z normą PN-EN 1338 klasy min. 2B; 3D; 4I</w:t>
      </w:r>
      <w:r w:rsidR="00901A4B">
        <w:rPr>
          <w:rFonts w:ascii="Verdana" w:hAnsi="Verdana"/>
          <w:sz w:val="20"/>
          <w:szCs w:val="20"/>
        </w:rPr>
        <w:t>.</w:t>
      </w:r>
    </w:p>
    <w:p w14:paraId="529CC636" w14:textId="405F0679" w:rsidR="00E039A9" w:rsidRPr="00901A4B" w:rsidRDefault="00E039A9" w:rsidP="00901A4B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 xml:space="preserve">Obrzeża betonowe 8x30 cm na ławie betonowej klasy min C12/15, z oporem zgodnie </w:t>
      </w:r>
      <w:r w:rsidR="00901A4B">
        <w:rPr>
          <w:rFonts w:ascii="Verdana" w:hAnsi="Verdana"/>
          <w:sz w:val="20"/>
          <w:szCs w:val="20"/>
        </w:rPr>
        <w:br/>
      </w:r>
      <w:r w:rsidRPr="00901A4B">
        <w:rPr>
          <w:rFonts w:ascii="Verdana" w:hAnsi="Verdana"/>
          <w:sz w:val="20"/>
          <w:szCs w:val="20"/>
        </w:rPr>
        <w:t>z PN-EN 1340 klasy: 2B; 3D; 2T; 4I;</w:t>
      </w:r>
    </w:p>
    <w:p w14:paraId="636CE958" w14:textId="23BBF4A4" w:rsidR="00E039A9" w:rsidRPr="00901A4B" w:rsidRDefault="00E039A9" w:rsidP="00901A4B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>Krawężniki betonowe zaostrzonym kryterium średniej nasiąkliwości, nie większej niż 5,0% zgodnie z PN-EN 1340 klasy: 3D; 3U; 4I;</w:t>
      </w:r>
    </w:p>
    <w:p w14:paraId="5849B509" w14:textId="5E7F2EF2" w:rsidR="00D82689" w:rsidRDefault="00D82689" w:rsidP="00901A4B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 xml:space="preserve">Krawężniki kamienne w linii ścieku 20x30 cm na ławie betonowej klasy min C16/20, </w:t>
      </w:r>
      <w:r w:rsidR="00901A4B">
        <w:rPr>
          <w:rFonts w:ascii="Verdana" w:hAnsi="Verdana"/>
          <w:sz w:val="20"/>
          <w:szCs w:val="20"/>
        </w:rPr>
        <w:br/>
      </w:r>
      <w:r w:rsidRPr="00901A4B">
        <w:rPr>
          <w:rFonts w:ascii="Verdana" w:hAnsi="Verdana"/>
          <w:sz w:val="20"/>
          <w:szCs w:val="20"/>
        </w:rPr>
        <w:t>z oporem zgodnie z PN-EN 1343;</w:t>
      </w:r>
    </w:p>
    <w:p w14:paraId="00CAFB39" w14:textId="77777777" w:rsidR="00DA6DDE" w:rsidRDefault="004820CC" w:rsidP="00DA6DD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W linii ścieku krawężnik kamienny obniżony</w:t>
      </w:r>
      <w:r>
        <w:rPr>
          <w:rFonts w:ascii="Verdana" w:hAnsi="Verdana"/>
          <w:sz w:val="20"/>
          <w:szCs w:val="20"/>
        </w:rPr>
        <w:t xml:space="preserve">, wystający </w:t>
      </w:r>
      <w:r w:rsidRPr="00777DF3">
        <w:rPr>
          <w:rFonts w:ascii="Verdana" w:hAnsi="Verdana"/>
          <w:sz w:val="20"/>
          <w:szCs w:val="20"/>
        </w:rPr>
        <w:t>4cm (łącznie ze skosami)</w:t>
      </w:r>
      <w:r>
        <w:rPr>
          <w:rFonts w:ascii="Verdana" w:hAnsi="Verdana"/>
          <w:sz w:val="20"/>
          <w:szCs w:val="20"/>
        </w:rPr>
        <w:t xml:space="preserve"> ponad krawędź nawierzchni jezdni.</w:t>
      </w:r>
    </w:p>
    <w:p w14:paraId="3D68A586" w14:textId="77777777" w:rsidR="00DA6DDE" w:rsidRDefault="00DA6DDE" w:rsidP="00DA6DDE">
      <w:pPr>
        <w:jc w:val="both"/>
        <w:rPr>
          <w:rFonts w:ascii="Verdana" w:hAnsi="Verdana"/>
          <w:sz w:val="20"/>
          <w:szCs w:val="20"/>
        </w:rPr>
      </w:pPr>
    </w:p>
    <w:p w14:paraId="5F6B9664" w14:textId="0B2C4BE7" w:rsidR="00DA6DDE" w:rsidRDefault="00DA6DDE" w:rsidP="00DA6DD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Na skrzyżowaniu zjazdu i </w:t>
      </w:r>
      <w:r>
        <w:rPr>
          <w:rFonts w:ascii="Verdana" w:hAnsi="Verdana"/>
          <w:sz w:val="20"/>
          <w:szCs w:val="20"/>
        </w:rPr>
        <w:t>drogi</w:t>
      </w:r>
      <w:r w:rsidRPr="00777DF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dla </w:t>
      </w:r>
      <w:r w:rsidRPr="00777DF3">
        <w:rPr>
          <w:rFonts w:ascii="Verdana" w:hAnsi="Verdana"/>
          <w:sz w:val="20"/>
          <w:szCs w:val="20"/>
        </w:rPr>
        <w:t>rower</w:t>
      </w:r>
      <w:r>
        <w:rPr>
          <w:rFonts w:ascii="Verdana" w:hAnsi="Verdana"/>
          <w:sz w:val="20"/>
          <w:szCs w:val="20"/>
        </w:rPr>
        <w:t>ów</w:t>
      </w:r>
      <w:r w:rsidRPr="00777DF3">
        <w:rPr>
          <w:rFonts w:ascii="Verdana" w:hAnsi="Verdana"/>
          <w:sz w:val="20"/>
          <w:szCs w:val="20"/>
        </w:rPr>
        <w:t xml:space="preserve"> lub zjazdu i </w:t>
      </w:r>
      <w:r>
        <w:rPr>
          <w:rFonts w:ascii="Verdana" w:hAnsi="Verdana"/>
          <w:sz w:val="20"/>
          <w:szCs w:val="20"/>
        </w:rPr>
        <w:t>drogi dla</w:t>
      </w:r>
      <w:r w:rsidRPr="00777DF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pieszych i rowerów</w:t>
      </w:r>
      <w:r w:rsidRPr="00777DF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należy zachować priorytet dla infrastruktury dla pieszych i rowerzystów poprzez </w:t>
      </w:r>
      <w:r w:rsidRPr="00777DF3">
        <w:rPr>
          <w:rFonts w:ascii="Verdana" w:hAnsi="Verdana"/>
          <w:sz w:val="20"/>
          <w:szCs w:val="20"/>
        </w:rPr>
        <w:t>zapewni</w:t>
      </w:r>
      <w:r>
        <w:rPr>
          <w:rFonts w:ascii="Verdana" w:hAnsi="Verdana"/>
          <w:sz w:val="20"/>
          <w:szCs w:val="20"/>
        </w:rPr>
        <w:t>enie</w:t>
      </w:r>
      <w:r w:rsidRPr="00777DF3">
        <w:rPr>
          <w:rFonts w:ascii="Verdana" w:hAnsi="Verdana"/>
          <w:sz w:val="20"/>
          <w:szCs w:val="20"/>
        </w:rPr>
        <w:t xml:space="preserve"> ciągłoś</w:t>
      </w:r>
      <w:r>
        <w:rPr>
          <w:rFonts w:ascii="Verdana" w:hAnsi="Verdana"/>
          <w:sz w:val="20"/>
          <w:szCs w:val="20"/>
        </w:rPr>
        <w:t>ci</w:t>
      </w:r>
      <w:r w:rsidRPr="00777DF3" w:rsidDel="00E12F13">
        <w:rPr>
          <w:rFonts w:ascii="Verdana" w:hAnsi="Verdana"/>
          <w:sz w:val="20"/>
          <w:szCs w:val="20"/>
        </w:rPr>
        <w:t xml:space="preserve"> </w:t>
      </w:r>
      <w:r w:rsidRPr="00777DF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rodzaju </w:t>
      </w:r>
      <w:r w:rsidRPr="00777DF3">
        <w:rPr>
          <w:rFonts w:ascii="Verdana" w:hAnsi="Verdana"/>
          <w:sz w:val="20"/>
          <w:szCs w:val="20"/>
        </w:rPr>
        <w:t xml:space="preserve">nawierzchni i </w:t>
      </w:r>
      <w:r>
        <w:rPr>
          <w:rFonts w:ascii="Verdana" w:hAnsi="Verdana"/>
          <w:sz w:val="20"/>
          <w:szCs w:val="20"/>
        </w:rPr>
        <w:t xml:space="preserve">przebiegu </w:t>
      </w:r>
      <w:r w:rsidRPr="00777DF3">
        <w:rPr>
          <w:rFonts w:ascii="Verdana" w:hAnsi="Verdana"/>
          <w:sz w:val="20"/>
          <w:szCs w:val="20"/>
        </w:rPr>
        <w:t xml:space="preserve">niwelety </w:t>
      </w:r>
      <w:r>
        <w:rPr>
          <w:rFonts w:ascii="Verdana" w:hAnsi="Verdana"/>
          <w:sz w:val="20"/>
          <w:szCs w:val="20"/>
        </w:rPr>
        <w:t>w/w infrastruktury</w:t>
      </w:r>
      <w:r w:rsidRPr="00777DF3">
        <w:rPr>
          <w:rFonts w:ascii="Verdana" w:hAnsi="Verdana"/>
          <w:sz w:val="20"/>
          <w:szCs w:val="20"/>
        </w:rPr>
        <w:t xml:space="preserve">. </w:t>
      </w:r>
      <w:r w:rsidRPr="00352CC7">
        <w:rPr>
          <w:rFonts w:ascii="Verdana" w:hAnsi="Verdana"/>
          <w:sz w:val="20"/>
          <w:szCs w:val="20"/>
        </w:rPr>
        <w:t xml:space="preserve">Nie dopuszcza się obniżania niwelety infrastruktury </w:t>
      </w:r>
      <w:r>
        <w:rPr>
          <w:rFonts w:ascii="Verdana" w:hAnsi="Verdana"/>
          <w:sz w:val="20"/>
          <w:szCs w:val="20"/>
        </w:rPr>
        <w:t xml:space="preserve">dla </w:t>
      </w:r>
      <w:r w:rsidRPr="00352CC7">
        <w:rPr>
          <w:rFonts w:ascii="Verdana" w:hAnsi="Verdana"/>
          <w:sz w:val="20"/>
          <w:szCs w:val="20"/>
        </w:rPr>
        <w:t>piesz</w:t>
      </w:r>
      <w:r>
        <w:rPr>
          <w:rFonts w:ascii="Verdana" w:hAnsi="Verdana"/>
          <w:sz w:val="20"/>
          <w:szCs w:val="20"/>
        </w:rPr>
        <w:t>ych</w:t>
      </w:r>
      <w:r w:rsidRPr="00352CC7">
        <w:rPr>
          <w:rFonts w:ascii="Verdana" w:hAnsi="Verdana"/>
          <w:sz w:val="20"/>
          <w:szCs w:val="20"/>
        </w:rPr>
        <w:t xml:space="preserve"> i rower</w:t>
      </w:r>
      <w:r>
        <w:rPr>
          <w:rFonts w:ascii="Verdana" w:hAnsi="Verdana"/>
          <w:sz w:val="20"/>
          <w:szCs w:val="20"/>
        </w:rPr>
        <w:t>zystów</w:t>
      </w:r>
      <w:r w:rsidRPr="00352CC7">
        <w:rPr>
          <w:rFonts w:ascii="Verdana" w:hAnsi="Verdana"/>
          <w:sz w:val="20"/>
          <w:szCs w:val="20"/>
        </w:rPr>
        <w:t xml:space="preserve"> celem dostosowania do niwelety zjazdów.</w:t>
      </w:r>
    </w:p>
    <w:p w14:paraId="3D755E82" w14:textId="77777777" w:rsidR="00DA6DDE" w:rsidRPr="00777DF3" w:rsidRDefault="00DA6DDE" w:rsidP="00DA6DD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Spoiny obramowań nie mogą być szersze niż 10 mm. Przy projektowaniu, do płynnego kształtowania obramowań należy stosować parametry dostępnych na rynku krawężników łukowych.</w:t>
      </w:r>
      <w:r>
        <w:rPr>
          <w:rFonts w:ascii="Verdana" w:hAnsi="Verdana"/>
          <w:sz w:val="20"/>
          <w:szCs w:val="20"/>
        </w:rPr>
        <w:t xml:space="preserve"> Ewentualne stosowanie krawężników prostych do układania łuków wymaga zgody Zamawiającego.</w:t>
      </w:r>
    </w:p>
    <w:p w14:paraId="7CA506B3" w14:textId="77777777" w:rsidR="00D82689" w:rsidRPr="00777DF3" w:rsidRDefault="00D82689" w:rsidP="00D82689">
      <w:pPr>
        <w:pStyle w:val="Akapitzlist"/>
        <w:rPr>
          <w:rFonts w:ascii="Verdana" w:hAnsi="Verdana"/>
          <w:sz w:val="20"/>
          <w:szCs w:val="20"/>
        </w:rPr>
      </w:pPr>
    </w:p>
    <w:p w14:paraId="3BEB211F" w14:textId="37958A9D" w:rsidR="001174D1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8C3823" w:rsidRPr="00777DF3">
        <w:rPr>
          <w:rFonts w:ascii="Verdana" w:hAnsi="Verdana"/>
          <w:b/>
          <w:sz w:val="20"/>
          <w:szCs w:val="20"/>
        </w:rPr>
        <w:t xml:space="preserve">. </w:t>
      </w:r>
      <w:r w:rsidR="00CC1810" w:rsidRPr="00777DF3">
        <w:rPr>
          <w:rFonts w:ascii="Verdana" w:hAnsi="Verdana"/>
          <w:b/>
          <w:sz w:val="20"/>
          <w:szCs w:val="20"/>
        </w:rPr>
        <w:t>P</w:t>
      </w:r>
      <w:r w:rsidR="007D00A7" w:rsidRPr="00777DF3">
        <w:rPr>
          <w:rFonts w:ascii="Verdana" w:hAnsi="Verdana"/>
          <w:b/>
          <w:sz w:val="20"/>
          <w:szCs w:val="20"/>
        </w:rPr>
        <w:t xml:space="preserve">rzejścia dla pieszych </w:t>
      </w:r>
    </w:p>
    <w:p w14:paraId="4662889D" w14:textId="77777777" w:rsidR="008053AC" w:rsidRPr="00777DF3" w:rsidRDefault="008053AC" w:rsidP="00E77FFE">
      <w:pPr>
        <w:jc w:val="both"/>
        <w:rPr>
          <w:rFonts w:ascii="Verdana" w:hAnsi="Verdana"/>
          <w:sz w:val="20"/>
          <w:szCs w:val="20"/>
        </w:rPr>
      </w:pPr>
    </w:p>
    <w:p w14:paraId="588CF872" w14:textId="6C5ACA10" w:rsidR="000D1A2D" w:rsidRDefault="000D1A2D" w:rsidP="000D1A2D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>W miejscu przejścia dla pieszych</w:t>
      </w:r>
      <w:r>
        <w:rPr>
          <w:rFonts w:ascii="Verdana" w:hAnsi="Verdana"/>
          <w:sz w:val="20"/>
          <w:szCs w:val="20"/>
        </w:rPr>
        <w:t xml:space="preserve"> zastosować </w:t>
      </w:r>
      <w:r w:rsidRPr="00901A4B">
        <w:rPr>
          <w:rFonts w:ascii="Verdana" w:hAnsi="Verdana"/>
          <w:sz w:val="20"/>
          <w:szCs w:val="20"/>
        </w:rPr>
        <w:t xml:space="preserve">krawężnik kamienny </w:t>
      </w:r>
      <w:r>
        <w:rPr>
          <w:rFonts w:ascii="Verdana" w:hAnsi="Verdana"/>
          <w:sz w:val="20"/>
          <w:szCs w:val="20"/>
        </w:rPr>
        <w:t xml:space="preserve">wystający </w:t>
      </w:r>
      <w:r w:rsidRPr="00901A4B">
        <w:rPr>
          <w:rFonts w:ascii="Verdana" w:hAnsi="Verdana"/>
          <w:sz w:val="20"/>
          <w:szCs w:val="20"/>
        </w:rPr>
        <w:t>2cm</w:t>
      </w:r>
      <w:r>
        <w:rPr>
          <w:rFonts w:ascii="Verdana" w:hAnsi="Verdana"/>
          <w:sz w:val="20"/>
          <w:szCs w:val="20"/>
        </w:rPr>
        <w:t xml:space="preserve"> powyżej poziomu krawędzi nawierzchni jezdni. Odcinki przejściowe krawężnika (z 12cm do 2 cm) lokalizować poza szerokością przejścia dla pieszych</w:t>
      </w:r>
      <w:r w:rsidRPr="00901A4B">
        <w:rPr>
          <w:rFonts w:ascii="Verdana" w:hAnsi="Verdana"/>
          <w:sz w:val="20"/>
          <w:szCs w:val="20"/>
        </w:rPr>
        <w:t>.</w:t>
      </w:r>
    </w:p>
    <w:p w14:paraId="7206C2B1" w14:textId="77777777" w:rsidR="000D1A2D" w:rsidRPr="00901A4B" w:rsidRDefault="000D1A2D" w:rsidP="000D1A2D">
      <w:pPr>
        <w:jc w:val="both"/>
        <w:rPr>
          <w:rFonts w:ascii="Verdana" w:hAnsi="Verdana"/>
          <w:sz w:val="20"/>
          <w:szCs w:val="20"/>
        </w:rPr>
      </w:pPr>
    </w:p>
    <w:p w14:paraId="224A5AA1" w14:textId="08058AED" w:rsidR="00E12F13" w:rsidRDefault="009560D3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Azyl</w:t>
      </w:r>
      <w:r w:rsidR="009B2634" w:rsidRPr="00777DF3">
        <w:rPr>
          <w:rFonts w:ascii="Verdana" w:hAnsi="Verdana"/>
          <w:sz w:val="20"/>
          <w:szCs w:val="20"/>
        </w:rPr>
        <w:t xml:space="preserve"> dla pieszych </w:t>
      </w:r>
      <w:r w:rsidR="00263D1D" w:rsidRPr="00777DF3">
        <w:rPr>
          <w:rFonts w:ascii="Verdana" w:hAnsi="Verdana"/>
          <w:sz w:val="20"/>
          <w:szCs w:val="20"/>
        </w:rPr>
        <w:t xml:space="preserve">wykonać </w:t>
      </w:r>
      <w:r w:rsidR="000C36B3" w:rsidRPr="00777DF3">
        <w:rPr>
          <w:rFonts w:ascii="Verdana" w:hAnsi="Verdana"/>
          <w:sz w:val="20"/>
          <w:szCs w:val="20"/>
        </w:rPr>
        <w:t xml:space="preserve">z kostki </w:t>
      </w:r>
      <w:r w:rsidR="00297462" w:rsidRPr="00777DF3">
        <w:rPr>
          <w:rFonts w:ascii="Verdana" w:hAnsi="Verdana"/>
          <w:sz w:val="20"/>
          <w:szCs w:val="20"/>
        </w:rPr>
        <w:t>betonowej szarej gr. 8 cm</w:t>
      </w:r>
      <w:r w:rsidR="009B2634" w:rsidRPr="00777DF3">
        <w:rPr>
          <w:rFonts w:ascii="Verdana" w:hAnsi="Verdana"/>
          <w:sz w:val="20"/>
          <w:szCs w:val="20"/>
        </w:rPr>
        <w:t xml:space="preserve">, </w:t>
      </w:r>
      <w:r w:rsidR="00375125" w:rsidRPr="00901A4B">
        <w:rPr>
          <w:rFonts w:ascii="Verdana" w:hAnsi="Verdana"/>
          <w:sz w:val="20"/>
          <w:szCs w:val="20"/>
        </w:rPr>
        <w:t>wyniesion</w:t>
      </w:r>
      <w:r w:rsidR="00361A28" w:rsidRPr="00901A4B">
        <w:rPr>
          <w:rFonts w:ascii="Verdana" w:hAnsi="Verdana"/>
          <w:sz w:val="20"/>
          <w:szCs w:val="20"/>
        </w:rPr>
        <w:t>y</w:t>
      </w:r>
      <w:r w:rsidR="00375125" w:rsidRPr="00901A4B">
        <w:rPr>
          <w:rFonts w:ascii="Verdana" w:hAnsi="Verdana"/>
          <w:sz w:val="20"/>
          <w:szCs w:val="20"/>
        </w:rPr>
        <w:t xml:space="preserve"> </w:t>
      </w:r>
      <w:r w:rsidR="002A47BB" w:rsidRPr="00901A4B">
        <w:rPr>
          <w:rFonts w:ascii="Verdana" w:hAnsi="Verdana"/>
          <w:sz w:val="20"/>
          <w:szCs w:val="20"/>
        </w:rPr>
        <w:t xml:space="preserve">do </w:t>
      </w:r>
      <w:r w:rsidR="00375125" w:rsidRPr="00901A4B">
        <w:rPr>
          <w:rFonts w:ascii="Verdana" w:hAnsi="Verdana"/>
          <w:sz w:val="20"/>
          <w:szCs w:val="20"/>
        </w:rPr>
        <w:t>2</w:t>
      </w:r>
      <w:r w:rsidR="00901A4B">
        <w:rPr>
          <w:rFonts w:ascii="Verdana" w:hAnsi="Verdana"/>
          <w:sz w:val="20"/>
          <w:szCs w:val="20"/>
        </w:rPr>
        <w:t xml:space="preserve"> </w:t>
      </w:r>
      <w:r w:rsidR="00375125" w:rsidRPr="00901A4B">
        <w:rPr>
          <w:rFonts w:ascii="Verdana" w:hAnsi="Verdana"/>
          <w:sz w:val="20"/>
          <w:szCs w:val="20"/>
        </w:rPr>
        <w:t xml:space="preserve">cm </w:t>
      </w:r>
      <w:r w:rsidR="00170023" w:rsidRPr="00901A4B">
        <w:rPr>
          <w:rFonts w:ascii="Verdana" w:hAnsi="Verdana"/>
          <w:sz w:val="20"/>
          <w:szCs w:val="20"/>
        </w:rPr>
        <w:t>ponad</w:t>
      </w:r>
      <w:r w:rsidR="00375125" w:rsidRPr="00901A4B">
        <w:rPr>
          <w:rFonts w:ascii="Verdana" w:hAnsi="Verdana"/>
          <w:sz w:val="20"/>
          <w:szCs w:val="20"/>
        </w:rPr>
        <w:t xml:space="preserve"> </w:t>
      </w:r>
      <w:r w:rsidR="00A32B1F" w:rsidRPr="00901A4B">
        <w:rPr>
          <w:rFonts w:ascii="Verdana" w:hAnsi="Verdana"/>
          <w:sz w:val="20"/>
          <w:szCs w:val="20"/>
        </w:rPr>
        <w:t>poziom jezdni</w:t>
      </w:r>
      <w:r w:rsidR="000D1A2D">
        <w:rPr>
          <w:rFonts w:ascii="Verdana" w:hAnsi="Verdana"/>
          <w:sz w:val="20"/>
          <w:szCs w:val="20"/>
        </w:rPr>
        <w:t>,</w:t>
      </w:r>
      <w:r w:rsidR="000C36B3" w:rsidRPr="00901A4B">
        <w:rPr>
          <w:rFonts w:ascii="Verdana" w:hAnsi="Verdana"/>
          <w:sz w:val="20"/>
          <w:szCs w:val="20"/>
        </w:rPr>
        <w:t xml:space="preserve"> </w:t>
      </w:r>
      <w:r w:rsidR="00DA6DDE">
        <w:rPr>
          <w:rFonts w:ascii="Verdana" w:hAnsi="Verdana"/>
          <w:sz w:val="20"/>
          <w:szCs w:val="20"/>
        </w:rPr>
        <w:t xml:space="preserve">obramowany </w:t>
      </w:r>
      <w:r w:rsidR="000C36B3" w:rsidRPr="00901A4B">
        <w:rPr>
          <w:rFonts w:ascii="Verdana" w:hAnsi="Verdana"/>
          <w:sz w:val="20"/>
          <w:szCs w:val="20"/>
        </w:rPr>
        <w:t>opornik</w:t>
      </w:r>
      <w:r w:rsidR="00DA6DDE">
        <w:rPr>
          <w:rFonts w:ascii="Verdana" w:hAnsi="Verdana"/>
          <w:sz w:val="20"/>
          <w:szCs w:val="20"/>
        </w:rPr>
        <w:t>iem</w:t>
      </w:r>
      <w:r w:rsidR="000C36B3" w:rsidRPr="00901A4B">
        <w:rPr>
          <w:rFonts w:ascii="Verdana" w:hAnsi="Verdana"/>
          <w:sz w:val="20"/>
          <w:szCs w:val="20"/>
        </w:rPr>
        <w:t xml:space="preserve"> kamiennym</w:t>
      </w:r>
      <w:r w:rsidR="000D1A2D">
        <w:rPr>
          <w:rFonts w:ascii="Verdana" w:hAnsi="Verdana"/>
          <w:sz w:val="20"/>
          <w:szCs w:val="20"/>
        </w:rPr>
        <w:t xml:space="preserve"> od strony wysp </w:t>
      </w:r>
      <w:r w:rsidR="00A32B1F" w:rsidRPr="00901A4B">
        <w:rPr>
          <w:rFonts w:ascii="Verdana" w:hAnsi="Verdana"/>
          <w:sz w:val="20"/>
          <w:szCs w:val="20"/>
        </w:rPr>
        <w:t>osł</w:t>
      </w:r>
      <w:r w:rsidR="000D1A2D">
        <w:rPr>
          <w:rFonts w:ascii="Verdana" w:hAnsi="Verdana"/>
          <w:sz w:val="20"/>
          <w:szCs w:val="20"/>
        </w:rPr>
        <w:t>aniających. Wyspy osłaniające</w:t>
      </w:r>
      <w:r w:rsidR="00A32B1F" w:rsidRPr="00901A4B">
        <w:rPr>
          <w:rFonts w:ascii="Verdana" w:hAnsi="Verdana"/>
          <w:sz w:val="20"/>
          <w:szCs w:val="20"/>
        </w:rPr>
        <w:t xml:space="preserve"> </w:t>
      </w:r>
      <w:r w:rsidR="000C36B3" w:rsidRPr="00901A4B">
        <w:rPr>
          <w:rFonts w:ascii="Verdana" w:hAnsi="Verdana"/>
          <w:sz w:val="20"/>
          <w:szCs w:val="20"/>
        </w:rPr>
        <w:t>o</w:t>
      </w:r>
      <w:r w:rsidR="00375125" w:rsidRPr="00901A4B">
        <w:rPr>
          <w:rFonts w:ascii="Verdana" w:hAnsi="Verdana"/>
          <w:sz w:val="20"/>
          <w:szCs w:val="20"/>
        </w:rPr>
        <w:t xml:space="preserve"> </w:t>
      </w:r>
      <w:r w:rsidR="009B2634" w:rsidRPr="00901A4B">
        <w:rPr>
          <w:rFonts w:ascii="Verdana" w:hAnsi="Verdana"/>
          <w:sz w:val="20"/>
          <w:szCs w:val="20"/>
        </w:rPr>
        <w:t xml:space="preserve">nawierzchni z kostki kamiennej </w:t>
      </w:r>
      <w:r w:rsidR="00E80D40" w:rsidRPr="00901A4B">
        <w:rPr>
          <w:rFonts w:ascii="Verdana" w:hAnsi="Verdana"/>
          <w:sz w:val="20"/>
          <w:szCs w:val="20"/>
        </w:rPr>
        <w:t>9/11</w:t>
      </w:r>
      <w:r w:rsidR="000C36B3" w:rsidRPr="00901A4B">
        <w:rPr>
          <w:rFonts w:ascii="Verdana" w:hAnsi="Verdana"/>
          <w:sz w:val="20"/>
          <w:szCs w:val="20"/>
        </w:rPr>
        <w:t>, o</w:t>
      </w:r>
      <w:r w:rsidR="00A32B1F" w:rsidRPr="00901A4B">
        <w:rPr>
          <w:rFonts w:ascii="Verdana" w:hAnsi="Verdana"/>
          <w:sz w:val="20"/>
          <w:szCs w:val="20"/>
        </w:rPr>
        <w:t>bramowan</w:t>
      </w:r>
      <w:r w:rsidR="000D1A2D">
        <w:rPr>
          <w:rFonts w:ascii="Verdana" w:hAnsi="Verdana"/>
          <w:sz w:val="20"/>
          <w:szCs w:val="20"/>
        </w:rPr>
        <w:t>e</w:t>
      </w:r>
      <w:r w:rsidR="00A32B1F" w:rsidRPr="00901A4B">
        <w:rPr>
          <w:rFonts w:ascii="Verdana" w:hAnsi="Verdana"/>
          <w:sz w:val="20"/>
          <w:szCs w:val="20"/>
        </w:rPr>
        <w:t xml:space="preserve"> krawężnik</w:t>
      </w:r>
      <w:r w:rsidR="000C36B3" w:rsidRPr="00901A4B">
        <w:rPr>
          <w:rFonts w:ascii="Verdana" w:hAnsi="Verdana"/>
          <w:sz w:val="20"/>
          <w:szCs w:val="20"/>
        </w:rPr>
        <w:t>iem</w:t>
      </w:r>
      <w:r w:rsidR="00A32B1F" w:rsidRPr="00901A4B">
        <w:rPr>
          <w:rFonts w:ascii="Verdana" w:hAnsi="Verdana"/>
          <w:sz w:val="20"/>
          <w:szCs w:val="20"/>
        </w:rPr>
        <w:t xml:space="preserve"> kamienn</w:t>
      </w:r>
      <w:r w:rsidR="000C36B3" w:rsidRPr="00901A4B">
        <w:rPr>
          <w:rFonts w:ascii="Verdana" w:hAnsi="Verdana"/>
          <w:sz w:val="20"/>
          <w:szCs w:val="20"/>
        </w:rPr>
        <w:t>ym</w:t>
      </w:r>
      <w:r w:rsidR="00A32B1F" w:rsidRPr="00901A4B">
        <w:rPr>
          <w:rFonts w:ascii="Verdana" w:hAnsi="Verdana"/>
          <w:sz w:val="20"/>
          <w:szCs w:val="20"/>
        </w:rPr>
        <w:t xml:space="preserve"> </w:t>
      </w:r>
      <w:r w:rsidR="00A32B1F" w:rsidRPr="00901A4B">
        <w:rPr>
          <w:rFonts w:ascii="Verdana" w:hAnsi="Verdana"/>
          <w:sz w:val="20"/>
          <w:szCs w:val="20"/>
        </w:rPr>
        <w:lastRenderedPageBreak/>
        <w:t>trapezowy</w:t>
      </w:r>
      <w:r w:rsidR="000C36B3" w:rsidRPr="00901A4B">
        <w:rPr>
          <w:rFonts w:ascii="Verdana" w:hAnsi="Verdana"/>
          <w:sz w:val="20"/>
          <w:szCs w:val="20"/>
        </w:rPr>
        <w:t>m</w:t>
      </w:r>
      <w:r w:rsidR="005704CC" w:rsidRPr="00901A4B">
        <w:rPr>
          <w:rFonts w:ascii="Verdana" w:hAnsi="Verdana"/>
          <w:sz w:val="20"/>
          <w:szCs w:val="20"/>
        </w:rPr>
        <w:t xml:space="preserve"> 15/21x30 cm</w:t>
      </w:r>
      <w:r w:rsidR="00263D1D" w:rsidRPr="00777DF3">
        <w:rPr>
          <w:rFonts w:ascii="Verdana" w:hAnsi="Verdana"/>
          <w:sz w:val="20"/>
          <w:szCs w:val="20"/>
        </w:rPr>
        <w:t xml:space="preserve">. </w:t>
      </w:r>
      <w:r w:rsidR="001C391B" w:rsidRPr="00777DF3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8271EA" w:rsidRPr="00777DF3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  <w:r w:rsidR="00AF5D1A" w:rsidRPr="00777DF3">
        <w:rPr>
          <w:rFonts w:ascii="Verdana" w:hAnsi="Verdana"/>
          <w:sz w:val="20"/>
          <w:szCs w:val="20"/>
        </w:rPr>
        <w:t xml:space="preserve"> </w:t>
      </w:r>
      <w:r w:rsidR="00E12F13">
        <w:rPr>
          <w:rFonts w:ascii="Verdana" w:hAnsi="Verdana"/>
          <w:sz w:val="20"/>
          <w:szCs w:val="20"/>
        </w:rPr>
        <w:t xml:space="preserve">Ewentualne stosowanie krawężników prostych do układania łuków wymaga zgody Zamawiającego. </w:t>
      </w:r>
    </w:p>
    <w:p w14:paraId="20200EE7" w14:textId="77777777" w:rsidR="00E12F13" w:rsidRDefault="00E12F13" w:rsidP="00E77FFE">
      <w:pPr>
        <w:jc w:val="both"/>
        <w:rPr>
          <w:rFonts w:ascii="Verdana" w:hAnsi="Verdana"/>
          <w:sz w:val="20"/>
          <w:szCs w:val="20"/>
        </w:rPr>
      </w:pPr>
    </w:p>
    <w:p w14:paraId="418E3FEA" w14:textId="050F07BF" w:rsidR="002A47BB" w:rsidRPr="00901A4B" w:rsidRDefault="00263D1D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Minimalna </w:t>
      </w:r>
      <w:r w:rsidRPr="00901A4B">
        <w:rPr>
          <w:rFonts w:ascii="Verdana" w:hAnsi="Verdana"/>
          <w:sz w:val="20"/>
          <w:szCs w:val="20"/>
        </w:rPr>
        <w:t>szerokość wyspy azylu wynosi</w:t>
      </w:r>
      <w:r w:rsidR="002A47BB" w:rsidRPr="00901A4B">
        <w:rPr>
          <w:rFonts w:ascii="Verdana" w:hAnsi="Verdana"/>
          <w:sz w:val="20"/>
          <w:szCs w:val="20"/>
        </w:rPr>
        <w:t xml:space="preserve"> zgodnie z pkt 10.4.2 WRD-41-3-01-2021.03.02:</w:t>
      </w:r>
    </w:p>
    <w:p w14:paraId="67CC9C81" w14:textId="145987FD" w:rsidR="002A47BB" w:rsidRPr="00901A4B" w:rsidRDefault="002A47BB" w:rsidP="00E77FFE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 xml:space="preserve">- </w:t>
      </w:r>
      <w:r w:rsidR="00263D1D" w:rsidRPr="00901A4B">
        <w:rPr>
          <w:rFonts w:ascii="Verdana" w:hAnsi="Verdana"/>
          <w:sz w:val="20"/>
          <w:szCs w:val="20"/>
        </w:rPr>
        <w:t xml:space="preserve"> </w:t>
      </w:r>
      <w:r w:rsidRPr="00901A4B">
        <w:rPr>
          <w:rFonts w:ascii="Verdana" w:hAnsi="Verdana"/>
          <w:sz w:val="20"/>
          <w:szCs w:val="20"/>
        </w:rPr>
        <w:t>2,50 m</w:t>
      </w:r>
      <w:r w:rsidR="00263D1D" w:rsidRPr="00901A4B">
        <w:rPr>
          <w:rFonts w:ascii="Verdana" w:hAnsi="Verdana"/>
          <w:sz w:val="20"/>
          <w:szCs w:val="20"/>
        </w:rPr>
        <w:t xml:space="preserve"> </w:t>
      </w:r>
      <w:r w:rsidRPr="00901A4B">
        <w:rPr>
          <w:rFonts w:ascii="Verdana" w:hAnsi="Verdana"/>
          <w:sz w:val="20"/>
          <w:szCs w:val="20"/>
        </w:rPr>
        <w:t xml:space="preserve">(2,00 m w trudnych warunkach, jeśli nie występuje z przejazdem dla rowerzystów) przy przekroju drogi 1/2 i </w:t>
      </w:r>
      <w:proofErr w:type="spellStart"/>
      <w:r w:rsidRPr="00901A4B">
        <w:rPr>
          <w:rFonts w:ascii="Verdana" w:hAnsi="Verdana"/>
          <w:sz w:val="20"/>
          <w:szCs w:val="20"/>
        </w:rPr>
        <w:t>V</w:t>
      </w:r>
      <w:r w:rsidRPr="00901A4B">
        <w:rPr>
          <w:rFonts w:ascii="Verdana" w:hAnsi="Verdana"/>
          <w:sz w:val="20"/>
          <w:szCs w:val="20"/>
          <w:vertAlign w:val="subscript"/>
        </w:rPr>
        <w:t>dop</w:t>
      </w:r>
      <w:proofErr w:type="spellEnd"/>
      <w:r w:rsidRPr="00901A4B">
        <w:rPr>
          <w:rFonts w:ascii="Verdana" w:hAnsi="Verdana"/>
          <w:sz w:val="20"/>
          <w:szCs w:val="20"/>
        </w:rPr>
        <w:t xml:space="preserve"> ≤30 km/h</w:t>
      </w:r>
      <w:r w:rsidR="00901A4B">
        <w:rPr>
          <w:rFonts w:ascii="Verdana" w:hAnsi="Verdana"/>
          <w:sz w:val="20"/>
          <w:szCs w:val="20"/>
        </w:rPr>
        <w:t>,</w:t>
      </w:r>
    </w:p>
    <w:p w14:paraId="318A2587" w14:textId="3D70EB45" w:rsidR="002A47BB" w:rsidRPr="00901A4B" w:rsidRDefault="002A47BB" w:rsidP="00E77FFE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 xml:space="preserve">- 2,50 m przy przekroju drogi 1/2 lub 2+1 i </w:t>
      </w:r>
      <w:proofErr w:type="spellStart"/>
      <w:r w:rsidRPr="00901A4B">
        <w:rPr>
          <w:rFonts w:ascii="Verdana" w:hAnsi="Verdana"/>
          <w:sz w:val="20"/>
          <w:szCs w:val="20"/>
        </w:rPr>
        <w:t>V</w:t>
      </w:r>
      <w:r w:rsidRPr="00901A4B">
        <w:rPr>
          <w:rFonts w:ascii="Verdana" w:hAnsi="Verdana"/>
          <w:sz w:val="20"/>
          <w:szCs w:val="20"/>
          <w:vertAlign w:val="subscript"/>
        </w:rPr>
        <w:t>dop</w:t>
      </w:r>
      <w:proofErr w:type="spellEnd"/>
      <w:r w:rsidRPr="00901A4B">
        <w:rPr>
          <w:rFonts w:ascii="Verdana" w:hAnsi="Verdana"/>
          <w:sz w:val="20"/>
          <w:szCs w:val="20"/>
        </w:rPr>
        <w:t xml:space="preserve"> ≤50 km/h</w:t>
      </w:r>
      <w:r w:rsidR="00901A4B">
        <w:rPr>
          <w:rFonts w:ascii="Verdana" w:hAnsi="Verdana"/>
          <w:sz w:val="20"/>
          <w:szCs w:val="20"/>
        </w:rPr>
        <w:t>,</w:t>
      </w:r>
    </w:p>
    <w:p w14:paraId="6BD4DD0A" w14:textId="0A60B351" w:rsidR="002A47BB" w:rsidRPr="00901A4B" w:rsidRDefault="002A47BB" w:rsidP="00E77FFE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>- 3,00 m w pozostałych przypadkach</w:t>
      </w:r>
      <w:r w:rsidR="00901A4B">
        <w:rPr>
          <w:rFonts w:ascii="Verdana" w:hAnsi="Verdana"/>
          <w:sz w:val="20"/>
          <w:szCs w:val="20"/>
        </w:rPr>
        <w:t>.</w:t>
      </w:r>
    </w:p>
    <w:p w14:paraId="59B72605" w14:textId="77777777" w:rsidR="002A47BB" w:rsidRPr="00901A4B" w:rsidRDefault="002A47BB" w:rsidP="00E77FFE">
      <w:pPr>
        <w:jc w:val="both"/>
        <w:rPr>
          <w:rFonts w:ascii="Verdana" w:hAnsi="Verdana"/>
          <w:sz w:val="20"/>
          <w:szCs w:val="20"/>
        </w:rPr>
      </w:pPr>
    </w:p>
    <w:p w14:paraId="54CBCADA" w14:textId="148AF51A" w:rsidR="000D1A2D" w:rsidRDefault="000D1A2D" w:rsidP="000D1A2D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 xml:space="preserve">Bezpośrednio przed przejściem dla pieszych </w:t>
      </w:r>
      <w:r>
        <w:rPr>
          <w:rFonts w:ascii="Verdana" w:hAnsi="Verdana"/>
          <w:sz w:val="20"/>
          <w:szCs w:val="20"/>
        </w:rPr>
        <w:t xml:space="preserve">(zarówno od strony </w:t>
      </w:r>
      <w:r w:rsidR="00302176">
        <w:rPr>
          <w:rFonts w:ascii="Verdana" w:hAnsi="Verdana"/>
          <w:sz w:val="20"/>
          <w:szCs w:val="20"/>
        </w:rPr>
        <w:t>drogi dla pieszych</w:t>
      </w:r>
      <w:r>
        <w:rPr>
          <w:rFonts w:ascii="Verdana" w:hAnsi="Verdana"/>
          <w:sz w:val="20"/>
          <w:szCs w:val="20"/>
        </w:rPr>
        <w:t xml:space="preserve"> jak i azylu) </w:t>
      </w:r>
      <w:r w:rsidRPr="00901A4B">
        <w:rPr>
          <w:rFonts w:ascii="Verdana" w:hAnsi="Verdana"/>
          <w:sz w:val="20"/>
          <w:szCs w:val="20"/>
        </w:rPr>
        <w:t xml:space="preserve">stosować nawierzchnię z </w:t>
      </w:r>
      <w:r w:rsidR="00302176">
        <w:rPr>
          <w:rFonts w:ascii="Verdana" w:hAnsi="Verdana"/>
          <w:sz w:val="20"/>
          <w:szCs w:val="20"/>
        </w:rPr>
        <w:t>system faktur TGSI</w:t>
      </w:r>
      <w:r w:rsidR="00302176" w:rsidRPr="00302176">
        <w:rPr>
          <w:rFonts w:ascii="Verdana" w:hAnsi="Verdana"/>
          <w:sz w:val="20"/>
          <w:szCs w:val="20"/>
        </w:rPr>
        <w:t xml:space="preserve"> (ang. </w:t>
      </w:r>
      <w:proofErr w:type="spellStart"/>
      <w:r w:rsidR="00302176" w:rsidRPr="00302176">
        <w:rPr>
          <w:rFonts w:ascii="Verdana" w:hAnsi="Verdana"/>
          <w:sz w:val="20"/>
          <w:szCs w:val="20"/>
        </w:rPr>
        <w:t>Tactile</w:t>
      </w:r>
      <w:proofErr w:type="spellEnd"/>
      <w:r w:rsidR="00302176" w:rsidRPr="00302176">
        <w:rPr>
          <w:rFonts w:ascii="Verdana" w:hAnsi="Verdana"/>
          <w:sz w:val="20"/>
          <w:szCs w:val="20"/>
        </w:rPr>
        <w:t xml:space="preserve"> </w:t>
      </w:r>
      <w:proofErr w:type="spellStart"/>
      <w:r w:rsidR="00302176" w:rsidRPr="00302176">
        <w:rPr>
          <w:rFonts w:ascii="Verdana" w:hAnsi="Verdana"/>
          <w:sz w:val="20"/>
          <w:szCs w:val="20"/>
        </w:rPr>
        <w:t>Ground</w:t>
      </w:r>
      <w:proofErr w:type="spellEnd"/>
      <w:r w:rsidR="00302176" w:rsidRPr="00302176">
        <w:rPr>
          <w:rFonts w:ascii="Verdana" w:hAnsi="Verdana"/>
          <w:sz w:val="20"/>
          <w:szCs w:val="20"/>
        </w:rPr>
        <w:t xml:space="preserve"> Surface </w:t>
      </w:r>
      <w:proofErr w:type="spellStart"/>
      <w:r w:rsidR="00302176" w:rsidRPr="00302176">
        <w:rPr>
          <w:rFonts w:ascii="Verdana" w:hAnsi="Verdana"/>
          <w:sz w:val="20"/>
          <w:szCs w:val="20"/>
        </w:rPr>
        <w:t>Indicators</w:t>
      </w:r>
      <w:proofErr w:type="spellEnd"/>
      <w:r w:rsidR="00302176" w:rsidRPr="00302176">
        <w:rPr>
          <w:rFonts w:ascii="Verdana" w:hAnsi="Verdana"/>
          <w:sz w:val="20"/>
          <w:szCs w:val="20"/>
        </w:rPr>
        <w:t>)</w:t>
      </w:r>
      <w:r w:rsidR="00302176">
        <w:rPr>
          <w:rFonts w:ascii="Verdana" w:hAnsi="Verdana"/>
          <w:sz w:val="20"/>
          <w:szCs w:val="20"/>
        </w:rPr>
        <w:t xml:space="preserve"> ostrzegawczych typu </w:t>
      </w:r>
      <w:r w:rsidR="00350B0F">
        <w:rPr>
          <w:rFonts w:ascii="Verdana" w:hAnsi="Verdana"/>
          <w:sz w:val="20"/>
          <w:szCs w:val="20"/>
        </w:rPr>
        <w:t>B</w:t>
      </w:r>
      <w:r w:rsidRPr="00901A4B">
        <w:rPr>
          <w:rFonts w:ascii="Verdana" w:hAnsi="Verdana"/>
          <w:sz w:val="20"/>
          <w:szCs w:val="20"/>
        </w:rPr>
        <w:t xml:space="preserve"> (</w:t>
      </w:r>
      <w:r w:rsidR="00302176" w:rsidRPr="00901A4B">
        <w:rPr>
          <w:rFonts w:ascii="Verdana" w:hAnsi="Verdana"/>
          <w:sz w:val="20"/>
          <w:szCs w:val="20"/>
        </w:rPr>
        <w:t>płytek fakturowanych</w:t>
      </w:r>
      <w:r w:rsidR="00302176">
        <w:rPr>
          <w:rFonts w:ascii="Verdana" w:hAnsi="Verdana"/>
          <w:sz w:val="20"/>
          <w:szCs w:val="20"/>
        </w:rPr>
        <w:t xml:space="preserve"> </w:t>
      </w:r>
      <w:r w:rsidRPr="00901A4B">
        <w:rPr>
          <w:rFonts w:ascii="Verdana" w:hAnsi="Verdana"/>
          <w:sz w:val="20"/>
          <w:szCs w:val="20"/>
        </w:rPr>
        <w:t xml:space="preserve">rozpoznawalnych dla osób </w:t>
      </w:r>
      <w:r>
        <w:rPr>
          <w:rFonts w:ascii="Verdana" w:hAnsi="Verdana"/>
          <w:sz w:val="20"/>
          <w:szCs w:val="20"/>
        </w:rPr>
        <w:t>z dysfunkcją wzroku</w:t>
      </w:r>
      <w:r w:rsidRPr="00901A4B">
        <w:rPr>
          <w:rFonts w:ascii="Verdana" w:hAnsi="Verdana"/>
          <w:sz w:val="20"/>
          <w:szCs w:val="20"/>
        </w:rPr>
        <w:t>).</w:t>
      </w:r>
    </w:p>
    <w:p w14:paraId="52FCC3C6" w14:textId="40DAFDCA" w:rsidR="000D1A2D" w:rsidRDefault="000D1A2D" w:rsidP="000D1A2D">
      <w:pPr>
        <w:jc w:val="both"/>
        <w:rPr>
          <w:rFonts w:ascii="Verdana" w:hAnsi="Verdana"/>
          <w:sz w:val="20"/>
          <w:szCs w:val="20"/>
        </w:rPr>
      </w:pPr>
    </w:p>
    <w:p w14:paraId="613CFF18" w14:textId="48B97F9C" w:rsidR="00D63873" w:rsidRPr="00901A4B" w:rsidRDefault="00D63873" w:rsidP="00E77FFE">
      <w:pPr>
        <w:jc w:val="both"/>
        <w:rPr>
          <w:rFonts w:ascii="Verdana" w:hAnsi="Verdana"/>
          <w:sz w:val="20"/>
          <w:szCs w:val="20"/>
        </w:rPr>
      </w:pPr>
      <w:r w:rsidRPr="00901A4B">
        <w:rPr>
          <w:rFonts w:ascii="Verdana" w:hAnsi="Verdana"/>
          <w:sz w:val="20"/>
          <w:szCs w:val="20"/>
        </w:rPr>
        <w:t>Przed przejściem dla pieszych należy zaprojektować strefę oczekiwania o szerokości równej szerokości przejścia i długości nie mniejszej niż 2,50 m, a w trudnych warunkach nie mniejszej niż 2,00 m.</w:t>
      </w:r>
    </w:p>
    <w:p w14:paraId="09D6948D" w14:textId="77777777" w:rsidR="001174D1" w:rsidRPr="00777DF3" w:rsidRDefault="001174D1" w:rsidP="00E77FFE">
      <w:pPr>
        <w:jc w:val="both"/>
        <w:rPr>
          <w:rFonts w:ascii="Verdana" w:hAnsi="Verdana"/>
          <w:sz w:val="20"/>
          <w:szCs w:val="20"/>
        </w:rPr>
      </w:pPr>
    </w:p>
    <w:p w14:paraId="080D9674" w14:textId="04ECC467" w:rsidR="009B2634" w:rsidRPr="00777DF3" w:rsidRDefault="009B2634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Do spoinowania kostki </w:t>
      </w:r>
      <w:r w:rsidR="00AD6BD8">
        <w:rPr>
          <w:rFonts w:ascii="Verdana" w:hAnsi="Verdana"/>
          <w:sz w:val="20"/>
          <w:szCs w:val="20"/>
        </w:rPr>
        <w:t xml:space="preserve">kamiennej </w:t>
      </w:r>
      <w:r w:rsidRPr="00777DF3">
        <w:rPr>
          <w:rFonts w:ascii="Verdana" w:hAnsi="Verdana"/>
          <w:sz w:val="20"/>
          <w:szCs w:val="20"/>
        </w:rPr>
        <w:t xml:space="preserve">użyć piasek kwarcowy na bazie </w:t>
      </w:r>
      <w:r w:rsidR="00263D1D" w:rsidRPr="00777DF3">
        <w:rPr>
          <w:rFonts w:ascii="Verdana" w:hAnsi="Verdana"/>
          <w:sz w:val="20"/>
          <w:szCs w:val="20"/>
        </w:rPr>
        <w:t>żywic epoksydowych dwuskładnikowych, bezrozpuszczalnikowych</w:t>
      </w:r>
      <w:r w:rsidR="00C54C89" w:rsidRPr="00777DF3">
        <w:rPr>
          <w:rFonts w:ascii="Verdana" w:hAnsi="Verdana"/>
          <w:sz w:val="20"/>
          <w:szCs w:val="20"/>
        </w:rPr>
        <w:t>.</w:t>
      </w:r>
      <w:r w:rsidR="00D82689" w:rsidRPr="00777DF3">
        <w:rPr>
          <w:rFonts w:ascii="Verdana" w:hAnsi="Verdana"/>
          <w:sz w:val="20"/>
          <w:szCs w:val="20"/>
        </w:rPr>
        <w:t xml:space="preserve"> Szerokość spoin między kostkami nie powinna przekraczać 12 mm. Spoiny w sąsiednich rzędach powinny się mijać co najmniej o 1/4 szerokości kostki.</w:t>
      </w:r>
    </w:p>
    <w:p w14:paraId="0C51A095" w14:textId="77777777" w:rsidR="009B2634" w:rsidRPr="00777DF3" w:rsidRDefault="009B2634" w:rsidP="00E77FFE">
      <w:pPr>
        <w:jc w:val="both"/>
        <w:rPr>
          <w:rFonts w:ascii="Verdana" w:hAnsi="Verdana"/>
          <w:sz w:val="20"/>
          <w:szCs w:val="20"/>
        </w:rPr>
      </w:pPr>
    </w:p>
    <w:p w14:paraId="2E3798BE" w14:textId="6F42A372" w:rsidR="00B45AB1" w:rsidRPr="00777DF3" w:rsidRDefault="00263D1D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W ciągu dróg krajowych stosować o</w:t>
      </w:r>
      <w:r w:rsidR="00A32B1F" w:rsidRPr="00777DF3">
        <w:rPr>
          <w:rFonts w:ascii="Verdana" w:hAnsi="Verdana"/>
          <w:sz w:val="20"/>
          <w:szCs w:val="20"/>
        </w:rPr>
        <w:t xml:space="preserve">znakowanie przejść znakami </w:t>
      </w:r>
      <w:r w:rsidR="00DB30E6" w:rsidRPr="00777DF3">
        <w:rPr>
          <w:rFonts w:ascii="Verdana" w:hAnsi="Verdana"/>
          <w:sz w:val="20"/>
          <w:szCs w:val="20"/>
        </w:rPr>
        <w:t xml:space="preserve">D-6 </w:t>
      </w:r>
      <w:r w:rsidR="00A32B1F" w:rsidRPr="00777DF3">
        <w:rPr>
          <w:rFonts w:ascii="Verdana" w:hAnsi="Verdana"/>
          <w:sz w:val="20"/>
          <w:szCs w:val="20"/>
        </w:rPr>
        <w:t>na wysięgniku</w:t>
      </w:r>
      <w:r w:rsidR="00DB30E6" w:rsidRPr="00777DF3">
        <w:rPr>
          <w:rFonts w:ascii="Verdana" w:hAnsi="Verdana"/>
          <w:sz w:val="20"/>
          <w:szCs w:val="20"/>
        </w:rPr>
        <w:t xml:space="preserve">, </w:t>
      </w:r>
      <w:r w:rsidR="00901A4B">
        <w:rPr>
          <w:rFonts w:ascii="Verdana" w:hAnsi="Verdana"/>
          <w:sz w:val="20"/>
          <w:szCs w:val="20"/>
        </w:rPr>
        <w:br/>
      </w:r>
      <w:r w:rsidR="003E771A" w:rsidRPr="00777DF3">
        <w:rPr>
          <w:rFonts w:ascii="Verdana" w:hAnsi="Verdana"/>
          <w:sz w:val="20"/>
          <w:szCs w:val="20"/>
        </w:rPr>
        <w:t xml:space="preserve">z lampą ostrzegawczą o średnicy 300 mm, </w:t>
      </w:r>
      <w:r w:rsidR="007D00A7" w:rsidRPr="00777DF3">
        <w:rPr>
          <w:rFonts w:ascii="Verdana" w:hAnsi="Verdana"/>
          <w:sz w:val="20"/>
          <w:szCs w:val="20"/>
        </w:rPr>
        <w:t xml:space="preserve">wraz z oświetleniem </w:t>
      </w:r>
      <w:r w:rsidRPr="00777DF3">
        <w:rPr>
          <w:rFonts w:ascii="Verdana" w:hAnsi="Verdana"/>
          <w:sz w:val="20"/>
          <w:szCs w:val="20"/>
        </w:rPr>
        <w:t xml:space="preserve">powierzchni </w:t>
      </w:r>
      <w:r w:rsidR="007D00A7" w:rsidRPr="00777DF3">
        <w:rPr>
          <w:rFonts w:ascii="Verdana" w:hAnsi="Verdana"/>
          <w:sz w:val="20"/>
          <w:szCs w:val="20"/>
        </w:rPr>
        <w:t>przejścia dla pieszych</w:t>
      </w:r>
      <w:r w:rsidRPr="00777DF3">
        <w:rPr>
          <w:rFonts w:ascii="Verdana" w:hAnsi="Verdana"/>
          <w:sz w:val="20"/>
          <w:szCs w:val="20"/>
        </w:rPr>
        <w:t xml:space="preserve"> i najść</w:t>
      </w:r>
      <w:r w:rsidR="00A32B1F" w:rsidRPr="00777DF3">
        <w:rPr>
          <w:rFonts w:ascii="Verdana" w:hAnsi="Verdana"/>
          <w:sz w:val="20"/>
          <w:szCs w:val="20"/>
        </w:rPr>
        <w:t xml:space="preserve"> </w:t>
      </w:r>
      <w:r w:rsidR="00297462" w:rsidRPr="00777DF3">
        <w:rPr>
          <w:rFonts w:ascii="Verdana" w:hAnsi="Verdana"/>
          <w:sz w:val="20"/>
          <w:szCs w:val="20"/>
        </w:rPr>
        <w:t>dedykowanymi lampami - zasilanie z sieci energetycznej</w:t>
      </w:r>
      <w:r w:rsidR="00B45AB1" w:rsidRPr="00777DF3">
        <w:rPr>
          <w:rFonts w:ascii="Verdana" w:hAnsi="Verdana"/>
          <w:sz w:val="20"/>
          <w:szCs w:val="20"/>
        </w:rPr>
        <w:t>.</w:t>
      </w:r>
    </w:p>
    <w:p w14:paraId="328A2FB3" w14:textId="606E4677" w:rsidR="008C3823" w:rsidRPr="00777DF3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Wszystkie przejścia dla pieszych (niezależnie od klasy i kategorii drogi) </w:t>
      </w:r>
      <w:r w:rsidR="00DE7B02" w:rsidRPr="00777DF3">
        <w:rPr>
          <w:rFonts w:ascii="Verdana" w:hAnsi="Verdana"/>
          <w:sz w:val="20"/>
          <w:szCs w:val="20"/>
        </w:rPr>
        <w:t xml:space="preserve">należy </w:t>
      </w:r>
      <w:r w:rsidRPr="00777DF3">
        <w:rPr>
          <w:rFonts w:ascii="Verdana" w:hAnsi="Verdana"/>
          <w:sz w:val="20"/>
          <w:szCs w:val="20"/>
        </w:rPr>
        <w:t>oświetlać</w:t>
      </w:r>
      <w:r w:rsidR="00DE7B02" w:rsidRPr="00777DF3">
        <w:rPr>
          <w:rFonts w:ascii="Verdana" w:hAnsi="Verdana"/>
          <w:sz w:val="20"/>
          <w:szCs w:val="20"/>
        </w:rPr>
        <w:t xml:space="preserve"> </w:t>
      </w:r>
      <w:r w:rsidR="002856FA" w:rsidRPr="00777DF3">
        <w:rPr>
          <w:rFonts w:ascii="Verdana" w:hAnsi="Verdana"/>
          <w:sz w:val="20"/>
          <w:szCs w:val="20"/>
        </w:rPr>
        <w:t>zgodnie z obowiązującymi wytycznymi</w:t>
      </w:r>
      <w:r w:rsidR="00DD5A3D" w:rsidRPr="00777DF3">
        <w:rPr>
          <w:rFonts w:ascii="Verdana" w:hAnsi="Verdana"/>
          <w:sz w:val="20"/>
          <w:szCs w:val="20"/>
        </w:rPr>
        <w:t xml:space="preserve"> oświetlania przejść dla pieszych </w:t>
      </w:r>
      <w:r w:rsidR="005C0254" w:rsidRPr="00777DF3">
        <w:rPr>
          <w:rFonts w:ascii="Verdana" w:hAnsi="Verdana"/>
          <w:sz w:val="20"/>
          <w:szCs w:val="20"/>
        </w:rPr>
        <w:t>realizowanych przez GDDKiA</w:t>
      </w:r>
      <w:r w:rsidR="002856FA" w:rsidRPr="00777DF3">
        <w:rPr>
          <w:rFonts w:ascii="Verdana" w:hAnsi="Verdana"/>
          <w:sz w:val="20"/>
          <w:szCs w:val="20"/>
        </w:rPr>
        <w:t>.</w:t>
      </w:r>
    </w:p>
    <w:p w14:paraId="7A54A903" w14:textId="77777777" w:rsidR="001174D1" w:rsidRPr="00777DF3" w:rsidRDefault="001174D1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Przy przejściu z azylem znaki lokalizować niezależnie dla każdego kierunku nad pasami ruchu, przy przejściu bez azylu dopuszcza się umieszczenie znaku</w:t>
      </w:r>
      <w:r w:rsidR="00361A28" w:rsidRPr="00777DF3">
        <w:rPr>
          <w:rFonts w:ascii="Verdana" w:hAnsi="Verdana"/>
          <w:sz w:val="20"/>
          <w:szCs w:val="20"/>
        </w:rPr>
        <w:t xml:space="preserve"> dwustronnego</w:t>
      </w:r>
      <w:r w:rsidRPr="00777DF3">
        <w:rPr>
          <w:rFonts w:ascii="Verdana" w:hAnsi="Verdana"/>
          <w:sz w:val="20"/>
          <w:szCs w:val="20"/>
        </w:rPr>
        <w:t xml:space="preserve"> w osi drogi. </w:t>
      </w:r>
    </w:p>
    <w:p w14:paraId="1CE4C0C4" w14:textId="77777777" w:rsidR="008C3823" w:rsidRPr="00777DF3" w:rsidRDefault="008C3823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0EC3EF9B" w14:textId="7EF372FC" w:rsidR="00E80D40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8C3823" w:rsidRPr="00777DF3">
        <w:rPr>
          <w:rFonts w:ascii="Verdana" w:hAnsi="Verdana"/>
          <w:b/>
          <w:sz w:val="20"/>
          <w:szCs w:val="20"/>
        </w:rPr>
        <w:t xml:space="preserve">. </w:t>
      </w:r>
      <w:r w:rsidR="00E80D40" w:rsidRPr="00777DF3">
        <w:rPr>
          <w:rFonts w:ascii="Verdana" w:hAnsi="Verdana"/>
          <w:b/>
          <w:sz w:val="20"/>
          <w:szCs w:val="20"/>
        </w:rPr>
        <w:t xml:space="preserve">Zatoki autobusowe </w:t>
      </w:r>
    </w:p>
    <w:p w14:paraId="0DCBBCF7" w14:textId="77777777" w:rsidR="007D00A7" w:rsidRPr="00777DF3" w:rsidRDefault="007D00A7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 </w:t>
      </w:r>
    </w:p>
    <w:p w14:paraId="5C1D1749" w14:textId="5BA4ED52" w:rsidR="009560D3" w:rsidRPr="00777DF3" w:rsidRDefault="009560D3" w:rsidP="001C391B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Nawierzchnia z kostki kamiennej 15/17</w:t>
      </w:r>
      <w:r w:rsidR="00AD6BD8">
        <w:rPr>
          <w:rFonts w:ascii="Verdana" w:hAnsi="Verdana"/>
          <w:sz w:val="20"/>
          <w:szCs w:val="20"/>
        </w:rPr>
        <w:t xml:space="preserve"> zgodna z</w:t>
      </w:r>
      <w:r w:rsidR="00AD6BD8" w:rsidRPr="00AD6BD8">
        <w:rPr>
          <w:rFonts w:ascii="Verdana" w:hAnsi="Verdana"/>
          <w:sz w:val="20"/>
          <w:szCs w:val="20"/>
        </w:rPr>
        <w:t xml:space="preserve"> </w:t>
      </w:r>
      <w:r w:rsidR="00AD6BD8" w:rsidRPr="00492113">
        <w:rPr>
          <w:rFonts w:ascii="Verdana" w:hAnsi="Verdana"/>
          <w:sz w:val="20"/>
          <w:szCs w:val="20"/>
        </w:rPr>
        <w:t>tablicą 9.</w:t>
      </w:r>
      <w:r w:rsidR="00AD6BD8">
        <w:rPr>
          <w:rFonts w:ascii="Verdana" w:hAnsi="Verdana"/>
          <w:sz w:val="20"/>
          <w:szCs w:val="20"/>
        </w:rPr>
        <w:t>3</w:t>
      </w:r>
      <w:r w:rsidR="00AD6BD8" w:rsidRPr="00492113">
        <w:rPr>
          <w:rFonts w:ascii="Verdana" w:hAnsi="Verdana"/>
          <w:sz w:val="20"/>
          <w:szCs w:val="20"/>
        </w:rPr>
        <w:t>.1. WR-D-63 Katalog typowych konstrukcji nawierzchni jezdni przeznaczonych do ruchu bardzo lekkiego oraz innych elementów dróg</w:t>
      </w:r>
      <w:r w:rsidR="00AD6BD8">
        <w:rPr>
          <w:rFonts w:ascii="Verdana" w:hAnsi="Verdana"/>
          <w:sz w:val="20"/>
          <w:szCs w:val="20"/>
        </w:rPr>
        <w:t>,</w:t>
      </w:r>
      <w:r w:rsidRPr="00777DF3">
        <w:rPr>
          <w:rFonts w:ascii="Verdana" w:hAnsi="Verdana"/>
          <w:sz w:val="20"/>
          <w:szCs w:val="20"/>
        </w:rPr>
        <w:t xml:space="preserve"> z wypełnieniem spoin piaskiem kwarcowym na bazie żywic </w:t>
      </w:r>
      <w:r w:rsidR="00C54C89" w:rsidRPr="00777DF3">
        <w:rPr>
          <w:rFonts w:ascii="Verdana" w:hAnsi="Verdana"/>
          <w:sz w:val="20"/>
          <w:szCs w:val="20"/>
        </w:rPr>
        <w:t>epoksydowych</w:t>
      </w:r>
      <w:r w:rsidR="00227305" w:rsidRPr="00777DF3">
        <w:rPr>
          <w:rFonts w:ascii="Verdana" w:hAnsi="Verdana"/>
          <w:sz w:val="20"/>
          <w:szCs w:val="20"/>
        </w:rPr>
        <w:t xml:space="preserve"> dwuskładnikowych, bezrozpuszczalnikowych</w:t>
      </w:r>
      <w:r w:rsidR="00C61CBD" w:rsidRPr="00777DF3">
        <w:rPr>
          <w:rFonts w:ascii="Verdana" w:hAnsi="Verdana"/>
          <w:sz w:val="20"/>
          <w:szCs w:val="20"/>
        </w:rPr>
        <w:t>, chyba że zarządca drogi uzgodni inne rozwiązanie.</w:t>
      </w:r>
      <w:r w:rsidR="00D82689" w:rsidRPr="00777DF3">
        <w:rPr>
          <w:rFonts w:ascii="Verdana" w:hAnsi="Verdana"/>
          <w:sz w:val="20"/>
          <w:szCs w:val="20"/>
        </w:rPr>
        <w:t xml:space="preserve"> Szerokość spoin między kostkami nie powinna przekraczać 12 mm. Spoiny </w:t>
      </w:r>
      <w:r w:rsidR="00901A4B">
        <w:rPr>
          <w:rFonts w:ascii="Verdana" w:hAnsi="Verdana"/>
          <w:sz w:val="20"/>
          <w:szCs w:val="20"/>
        </w:rPr>
        <w:br/>
      </w:r>
      <w:r w:rsidR="00D82689" w:rsidRPr="00777DF3">
        <w:rPr>
          <w:rFonts w:ascii="Verdana" w:hAnsi="Verdana"/>
          <w:sz w:val="20"/>
          <w:szCs w:val="20"/>
        </w:rPr>
        <w:t>w sąsiednich rzędach powinny się mijać co najmniej o 1/4 szerokości kostki.</w:t>
      </w:r>
      <w:r w:rsidR="001C391B" w:rsidRPr="00777DF3">
        <w:rPr>
          <w:rFonts w:ascii="Verdana" w:hAnsi="Verdana"/>
          <w:sz w:val="20"/>
          <w:szCs w:val="20"/>
        </w:rPr>
        <w:t xml:space="preserve"> Spoiny obramowań nie mogą być szersze niż 10 mm.</w:t>
      </w:r>
    </w:p>
    <w:p w14:paraId="70CDA32C" w14:textId="77777777" w:rsidR="00D82689" w:rsidRPr="00777DF3" w:rsidRDefault="00D82689" w:rsidP="00E77FFE">
      <w:pPr>
        <w:jc w:val="both"/>
        <w:rPr>
          <w:rFonts w:ascii="Verdana" w:hAnsi="Verdana"/>
          <w:sz w:val="20"/>
          <w:szCs w:val="20"/>
        </w:rPr>
      </w:pPr>
    </w:p>
    <w:p w14:paraId="63133744" w14:textId="6DF4939C" w:rsidR="00E80D40" w:rsidRPr="00777DF3" w:rsidRDefault="00E80D40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Krawężnik kamienny</w:t>
      </w:r>
      <w:r w:rsidR="00170023" w:rsidRPr="00777DF3">
        <w:rPr>
          <w:rFonts w:ascii="Verdana" w:hAnsi="Verdana"/>
          <w:sz w:val="20"/>
          <w:szCs w:val="20"/>
        </w:rPr>
        <w:t xml:space="preserve">, na styku </w:t>
      </w:r>
      <w:r w:rsidR="009B2634" w:rsidRPr="00777DF3">
        <w:rPr>
          <w:rFonts w:ascii="Verdana" w:hAnsi="Verdana"/>
          <w:sz w:val="20"/>
          <w:szCs w:val="20"/>
        </w:rPr>
        <w:t xml:space="preserve">zatoki </w:t>
      </w:r>
      <w:r w:rsidR="00170023" w:rsidRPr="00777DF3">
        <w:rPr>
          <w:rFonts w:ascii="Verdana" w:hAnsi="Verdana"/>
          <w:sz w:val="20"/>
          <w:szCs w:val="20"/>
        </w:rPr>
        <w:t>z jezdnią opornik kamienny.</w:t>
      </w:r>
    </w:p>
    <w:p w14:paraId="61D2A9FA" w14:textId="638F3E34" w:rsidR="008C3823" w:rsidRPr="00777DF3" w:rsidRDefault="008C3823" w:rsidP="00E77FFE">
      <w:pPr>
        <w:jc w:val="both"/>
        <w:rPr>
          <w:rFonts w:ascii="Verdana" w:hAnsi="Verdana"/>
          <w:sz w:val="20"/>
          <w:szCs w:val="20"/>
        </w:rPr>
      </w:pPr>
    </w:p>
    <w:p w14:paraId="64F211DD" w14:textId="77777777" w:rsidR="00E039A9" w:rsidRPr="00777DF3" w:rsidRDefault="00E039A9" w:rsidP="00E039A9">
      <w:p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Wymagania:</w:t>
      </w:r>
    </w:p>
    <w:p w14:paraId="35A43981" w14:textId="77777777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Kostka kamienna zgodnie z PN-EN 1342;</w:t>
      </w:r>
    </w:p>
    <w:p w14:paraId="783EEB1E" w14:textId="77777777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Krawężniki kamienne 20x30 cm na ławie betonowej klasy min C16/20, z oporem zgodnie z PN-EN 1343;</w:t>
      </w:r>
    </w:p>
    <w:p w14:paraId="20CED543" w14:textId="308E4E7C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Podbudowa</w:t>
      </w:r>
      <w:r w:rsidR="00AD6BD8">
        <w:rPr>
          <w:rFonts w:ascii="Verdana" w:hAnsi="Verdana"/>
          <w:sz w:val="20"/>
          <w:szCs w:val="20"/>
        </w:rPr>
        <w:t xml:space="preserve"> zasadnicza</w:t>
      </w:r>
      <w:r w:rsidRPr="00777DF3">
        <w:rPr>
          <w:rFonts w:ascii="Verdana" w:hAnsi="Verdana"/>
          <w:sz w:val="20"/>
          <w:szCs w:val="20"/>
        </w:rPr>
        <w:t xml:space="preserve"> z mieszanki związanej klasy min. C20/25 zgodnie z WT-5;</w:t>
      </w:r>
    </w:p>
    <w:p w14:paraId="09523320" w14:textId="63684ED8" w:rsidR="00E039A9" w:rsidRPr="00777DF3" w:rsidRDefault="00E039A9" w:rsidP="00E77FFE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Alternatywna podbudowa </w:t>
      </w:r>
      <w:r w:rsidR="00AD6BD8">
        <w:rPr>
          <w:rFonts w:ascii="Verdana" w:hAnsi="Verdana"/>
          <w:sz w:val="20"/>
          <w:szCs w:val="20"/>
        </w:rPr>
        <w:t xml:space="preserve">zasadnicza </w:t>
      </w:r>
      <w:r w:rsidRPr="00777DF3">
        <w:rPr>
          <w:rFonts w:ascii="Verdana" w:hAnsi="Verdana"/>
          <w:sz w:val="20"/>
          <w:szCs w:val="20"/>
        </w:rPr>
        <w:t>z mieszanki niezwiązanej zgodnie z WT-4;</w:t>
      </w:r>
    </w:p>
    <w:p w14:paraId="0C1E9FA3" w14:textId="77777777" w:rsidR="00E039A9" w:rsidRPr="00777DF3" w:rsidRDefault="00E039A9" w:rsidP="00E77FFE">
      <w:pPr>
        <w:jc w:val="both"/>
        <w:rPr>
          <w:rFonts w:ascii="Verdana" w:hAnsi="Verdana"/>
          <w:sz w:val="20"/>
          <w:szCs w:val="20"/>
        </w:rPr>
      </w:pPr>
    </w:p>
    <w:p w14:paraId="69CFB6DB" w14:textId="5C8F3876" w:rsidR="007C3225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="008C3823" w:rsidRPr="00777DF3">
        <w:rPr>
          <w:rFonts w:ascii="Verdana" w:hAnsi="Verdana"/>
          <w:b/>
          <w:sz w:val="20"/>
          <w:szCs w:val="20"/>
        </w:rPr>
        <w:t xml:space="preserve">. </w:t>
      </w:r>
      <w:r w:rsidR="007C3225" w:rsidRPr="00777DF3">
        <w:rPr>
          <w:rFonts w:ascii="Verdana" w:hAnsi="Verdana"/>
          <w:b/>
          <w:sz w:val="20"/>
          <w:szCs w:val="20"/>
        </w:rPr>
        <w:t>Droga w planie</w:t>
      </w:r>
    </w:p>
    <w:p w14:paraId="55E755A3" w14:textId="77777777" w:rsidR="00611C05" w:rsidRPr="00777DF3" w:rsidRDefault="00611C05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284D266E" w14:textId="0DF6B2B1" w:rsidR="00611C05" w:rsidRPr="00777DF3" w:rsidRDefault="00611C05" w:rsidP="006F5E61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Dla dróg o szerokości poniżej 7m na łukach w planie poszerzyć pobocze o 1,0m w stosunku do szerokości określonej w Rozporządzeniu, niezależnie od ewentualnych poszerzeń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 xml:space="preserve">z tytułu lokalizacji urządzeń </w:t>
      </w:r>
      <w:proofErr w:type="spellStart"/>
      <w:r w:rsidRPr="00777DF3">
        <w:rPr>
          <w:rFonts w:ascii="Verdana" w:hAnsi="Verdana"/>
          <w:sz w:val="20"/>
          <w:szCs w:val="20"/>
        </w:rPr>
        <w:t>brd</w:t>
      </w:r>
      <w:proofErr w:type="spellEnd"/>
      <w:r w:rsidRPr="00777DF3">
        <w:rPr>
          <w:rFonts w:ascii="Verdana" w:hAnsi="Verdana"/>
          <w:sz w:val="20"/>
          <w:szCs w:val="20"/>
        </w:rPr>
        <w:t xml:space="preserve"> i ekranów akustycznych. Na szer. 1,0m od krawędzi jezdni </w:t>
      </w:r>
      <w:r w:rsidRPr="00777DF3">
        <w:rPr>
          <w:rFonts w:ascii="Verdana" w:hAnsi="Verdana"/>
          <w:sz w:val="20"/>
          <w:szCs w:val="20"/>
        </w:rPr>
        <w:lastRenderedPageBreak/>
        <w:t xml:space="preserve">pobocze wykonać w konstrukcji jak dla przyległej jezdni, linia krawędziowa malowana jak na odcinku prostym z uwzględnieniem normatywnych poszerzeń jezdni. </w:t>
      </w:r>
    </w:p>
    <w:p w14:paraId="05B49C82" w14:textId="2281DAA4" w:rsidR="00611C05" w:rsidRPr="00777DF3" w:rsidRDefault="00611C05" w:rsidP="00E77FFE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Rozwiązanie stosować w zgodzie z obowiązującymi przepisami prawa.</w:t>
      </w:r>
    </w:p>
    <w:p w14:paraId="0837D326" w14:textId="77777777" w:rsidR="00FF72AE" w:rsidRPr="00777DF3" w:rsidRDefault="00FF72AE" w:rsidP="00E77FFE">
      <w:pPr>
        <w:jc w:val="both"/>
        <w:rPr>
          <w:rFonts w:ascii="Verdana" w:hAnsi="Verdana"/>
          <w:sz w:val="20"/>
          <w:szCs w:val="20"/>
        </w:rPr>
      </w:pPr>
    </w:p>
    <w:p w14:paraId="60AC1293" w14:textId="7D75FE13" w:rsidR="007C3225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="008C3823" w:rsidRPr="00777DF3">
        <w:rPr>
          <w:rFonts w:ascii="Verdana" w:hAnsi="Verdana"/>
          <w:b/>
          <w:sz w:val="20"/>
          <w:szCs w:val="20"/>
        </w:rPr>
        <w:t xml:space="preserve">. </w:t>
      </w:r>
      <w:r w:rsidR="007D00A7" w:rsidRPr="00777DF3">
        <w:rPr>
          <w:rFonts w:ascii="Verdana" w:hAnsi="Verdana"/>
          <w:b/>
          <w:sz w:val="20"/>
          <w:szCs w:val="20"/>
        </w:rPr>
        <w:t>Oznakowanie poziome</w:t>
      </w:r>
    </w:p>
    <w:p w14:paraId="44516CF7" w14:textId="77777777" w:rsidR="00CC1810" w:rsidRPr="00777DF3" w:rsidRDefault="00CC1810" w:rsidP="00E77FFE">
      <w:pPr>
        <w:jc w:val="both"/>
        <w:rPr>
          <w:rFonts w:ascii="Verdana" w:hAnsi="Verdana"/>
          <w:sz w:val="20"/>
          <w:szCs w:val="20"/>
        </w:rPr>
      </w:pPr>
    </w:p>
    <w:p w14:paraId="02CE183A" w14:textId="77777777" w:rsidR="007D00A7" w:rsidRPr="00777DF3" w:rsidRDefault="007D00A7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Drogi o szerokości  ≤9m linia krawędziowa szer. </w:t>
      </w:r>
      <w:smartTag w:uri="urn:schemas-microsoft-com:office:smarttags" w:element="metricconverter">
        <w:smartTagPr>
          <w:attr w:name="ProductID" w:val="12 cm"/>
        </w:smartTagPr>
        <w:r w:rsidRPr="00777DF3">
          <w:rPr>
            <w:rFonts w:ascii="Verdana" w:hAnsi="Verdana"/>
            <w:sz w:val="20"/>
            <w:szCs w:val="20"/>
          </w:rPr>
          <w:t>12 cm</w:t>
        </w:r>
      </w:smartTag>
    </w:p>
    <w:p w14:paraId="37840A0A" w14:textId="77777777" w:rsidR="007D00A7" w:rsidRPr="00777DF3" w:rsidRDefault="007D00A7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Drogi o szerokości ≥9m linia krawędziowa szer. </w:t>
      </w:r>
      <w:smartTag w:uri="urn:schemas-microsoft-com:office:smarttags" w:element="metricconverter">
        <w:smartTagPr>
          <w:attr w:name="ProductID" w:val="24 cm"/>
        </w:smartTagPr>
        <w:r w:rsidRPr="00777DF3">
          <w:rPr>
            <w:rFonts w:ascii="Verdana" w:hAnsi="Verdana"/>
            <w:sz w:val="20"/>
            <w:szCs w:val="20"/>
          </w:rPr>
          <w:t>24 cm</w:t>
        </w:r>
      </w:smartTag>
    </w:p>
    <w:p w14:paraId="5F81F87A" w14:textId="77777777" w:rsidR="00CC1810" w:rsidRPr="00777DF3" w:rsidRDefault="00CC1810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Linie krawędziowe należy stosować jako linie ciągłe. </w:t>
      </w:r>
    </w:p>
    <w:p w14:paraId="18263ECF" w14:textId="705B8090" w:rsidR="007D00A7" w:rsidRPr="00777DF3" w:rsidRDefault="007D00A7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Linie krawędziowe poza obszarem zabudowy wykonać w technologii akustycznej</w:t>
      </w:r>
      <w:r w:rsidR="000D1A2D">
        <w:rPr>
          <w:rFonts w:ascii="Verdana" w:hAnsi="Verdana"/>
          <w:sz w:val="20"/>
          <w:szCs w:val="20"/>
        </w:rPr>
        <w:t>, z zachowaniem ciągłości linii</w:t>
      </w:r>
      <w:r w:rsidR="00227305" w:rsidRPr="00777DF3">
        <w:rPr>
          <w:rFonts w:ascii="Verdana" w:hAnsi="Verdana"/>
          <w:sz w:val="20"/>
          <w:szCs w:val="20"/>
        </w:rPr>
        <w:t>.</w:t>
      </w:r>
      <w:r w:rsidRPr="00777DF3">
        <w:rPr>
          <w:rFonts w:ascii="Verdana" w:hAnsi="Verdana"/>
          <w:sz w:val="20"/>
          <w:szCs w:val="20"/>
        </w:rPr>
        <w:t xml:space="preserve"> </w:t>
      </w:r>
    </w:p>
    <w:p w14:paraId="5683B7F3" w14:textId="3ED7A925" w:rsidR="00297462" w:rsidRPr="00777DF3" w:rsidRDefault="00297462" w:rsidP="00E77FFE">
      <w:pPr>
        <w:jc w:val="both"/>
        <w:rPr>
          <w:rFonts w:ascii="Verdana" w:hAnsi="Verdana"/>
          <w:sz w:val="20"/>
          <w:szCs w:val="20"/>
        </w:rPr>
      </w:pPr>
    </w:p>
    <w:p w14:paraId="5FDA6652" w14:textId="77777777" w:rsidR="00297462" w:rsidRPr="00777DF3" w:rsidRDefault="00297462" w:rsidP="006F5E61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Technologia wykonania oznakowania poziomego:</w:t>
      </w:r>
    </w:p>
    <w:p w14:paraId="5894379F" w14:textId="6C612799" w:rsidR="00297462" w:rsidRPr="00777DF3" w:rsidRDefault="00297462" w:rsidP="006F5E61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- jezdnie główne, łącznice, cały obszar węzłów</w:t>
      </w:r>
      <w:r w:rsidR="00185C78" w:rsidRPr="00777DF3">
        <w:rPr>
          <w:rFonts w:ascii="Verdana" w:hAnsi="Verdana"/>
          <w:sz w:val="20"/>
          <w:szCs w:val="20"/>
        </w:rPr>
        <w:t>, przebudowywane odcinki dróg krajowych</w:t>
      </w:r>
      <w:r w:rsidRPr="00777DF3">
        <w:rPr>
          <w:rFonts w:ascii="Verdana" w:hAnsi="Verdana"/>
          <w:sz w:val="20"/>
          <w:szCs w:val="20"/>
        </w:rPr>
        <w:t xml:space="preserve"> – oznakowanie grubowarstwowe</w:t>
      </w:r>
    </w:p>
    <w:p w14:paraId="7280BD9D" w14:textId="4F38C1AB" w:rsidR="00297462" w:rsidRPr="00777DF3" w:rsidRDefault="00297462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- jezdnie dojazdowe, drogi zbiorcze itp. – oznakowanie cienkowarstwowe</w:t>
      </w:r>
    </w:p>
    <w:p w14:paraId="6B6D2149" w14:textId="0BE1F880" w:rsidR="008F7308" w:rsidRPr="00777DF3" w:rsidRDefault="008F7308" w:rsidP="00E77FFE">
      <w:pPr>
        <w:jc w:val="both"/>
        <w:rPr>
          <w:rFonts w:ascii="Verdana" w:hAnsi="Verdana"/>
          <w:sz w:val="20"/>
          <w:szCs w:val="20"/>
        </w:rPr>
      </w:pPr>
    </w:p>
    <w:p w14:paraId="08F290EB" w14:textId="241EC099" w:rsidR="00B45AB1" w:rsidRPr="00777DF3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Wprowadzać w terenie oznakowanie poziome zgodnie z warunkami technicznymi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 xml:space="preserve">(Dz. U. z 2003 r., nr 220, poz. 2181 z </w:t>
      </w:r>
      <w:proofErr w:type="spellStart"/>
      <w:r w:rsidRPr="00777DF3">
        <w:rPr>
          <w:rFonts w:ascii="Verdana" w:hAnsi="Verdana"/>
          <w:sz w:val="20"/>
          <w:szCs w:val="20"/>
        </w:rPr>
        <w:t>późn</w:t>
      </w:r>
      <w:proofErr w:type="spellEnd"/>
      <w:r w:rsidRPr="00777DF3">
        <w:rPr>
          <w:rFonts w:ascii="Verdana" w:hAnsi="Verdana"/>
          <w:sz w:val="20"/>
          <w:szCs w:val="20"/>
        </w:rPr>
        <w:t>. zm.).</w:t>
      </w:r>
    </w:p>
    <w:p w14:paraId="7DC89A24" w14:textId="34AA4031" w:rsidR="00B45AB1" w:rsidRPr="00777DF3" w:rsidRDefault="00B45AB1" w:rsidP="00E77FFE">
      <w:pPr>
        <w:jc w:val="both"/>
        <w:rPr>
          <w:rFonts w:ascii="Verdana" w:hAnsi="Verdana"/>
          <w:sz w:val="20"/>
          <w:szCs w:val="20"/>
        </w:rPr>
      </w:pPr>
    </w:p>
    <w:p w14:paraId="54A2D2F9" w14:textId="32A11EBB" w:rsidR="00CC1810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8C3823" w:rsidRPr="00777DF3">
        <w:rPr>
          <w:rFonts w:ascii="Verdana" w:hAnsi="Verdana"/>
          <w:b/>
          <w:sz w:val="20"/>
          <w:szCs w:val="20"/>
        </w:rPr>
        <w:t xml:space="preserve">. </w:t>
      </w:r>
      <w:r w:rsidR="00CC1810" w:rsidRPr="00777DF3">
        <w:rPr>
          <w:rFonts w:ascii="Verdana" w:hAnsi="Verdana"/>
          <w:b/>
          <w:sz w:val="20"/>
          <w:szCs w:val="20"/>
        </w:rPr>
        <w:t>Oznakowanie pasa drogowego</w:t>
      </w:r>
    </w:p>
    <w:p w14:paraId="05847234" w14:textId="77777777" w:rsidR="00CC1810" w:rsidRPr="00777DF3" w:rsidRDefault="00CC1810" w:rsidP="00E77FFE">
      <w:pPr>
        <w:ind w:left="360"/>
        <w:jc w:val="both"/>
        <w:rPr>
          <w:rFonts w:ascii="Verdana" w:hAnsi="Verdana"/>
          <w:sz w:val="20"/>
          <w:szCs w:val="20"/>
        </w:rPr>
      </w:pPr>
    </w:p>
    <w:p w14:paraId="451DDCE7" w14:textId="77777777" w:rsidR="007C3225" w:rsidRPr="00777DF3" w:rsidRDefault="00CC1810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Pas drogowy należy oznakowywać słupkami granicznymi w kolorze żółtym z napisem pas drogowy</w:t>
      </w:r>
      <w:r w:rsidR="008053AC" w:rsidRPr="00777DF3">
        <w:rPr>
          <w:rFonts w:ascii="Verdana" w:hAnsi="Verdana"/>
          <w:sz w:val="20"/>
          <w:szCs w:val="20"/>
        </w:rPr>
        <w:t xml:space="preserve"> </w:t>
      </w:r>
      <w:r w:rsidR="007C3225" w:rsidRPr="00777DF3">
        <w:rPr>
          <w:rFonts w:ascii="Verdana" w:hAnsi="Verdana"/>
          <w:sz w:val="20"/>
          <w:szCs w:val="20"/>
        </w:rPr>
        <w:t xml:space="preserve">w punktach charakterystycznych (załamania) i nie rzadziej niż co </w:t>
      </w:r>
      <w:r w:rsidR="003D5AAD" w:rsidRPr="00777DF3">
        <w:rPr>
          <w:rFonts w:ascii="Verdana" w:hAnsi="Verdana"/>
          <w:sz w:val="20"/>
          <w:szCs w:val="20"/>
        </w:rPr>
        <w:t>2</w:t>
      </w:r>
      <w:r w:rsidR="007C3225" w:rsidRPr="00777DF3">
        <w:rPr>
          <w:rFonts w:ascii="Verdana" w:hAnsi="Verdana"/>
          <w:sz w:val="20"/>
          <w:szCs w:val="20"/>
        </w:rPr>
        <w:t>00m.</w:t>
      </w:r>
    </w:p>
    <w:p w14:paraId="25B0639C" w14:textId="77777777" w:rsidR="008053AC" w:rsidRPr="00777DF3" w:rsidRDefault="008053AC" w:rsidP="00E77FFE">
      <w:pPr>
        <w:jc w:val="both"/>
        <w:rPr>
          <w:rFonts w:ascii="Verdana" w:hAnsi="Verdana"/>
          <w:sz w:val="20"/>
          <w:szCs w:val="20"/>
        </w:rPr>
      </w:pPr>
    </w:p>
    <w:p w14:paraId="7AEA1B67" w14:textId="77777777" w:rsidR="008053AC" w:rsidRPr="00777DF3" w:rsidRDefault="008053AC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Przygotować tabelaryczne zestawienie współrzędnych punktów granicznych pasa drogowego.</w:t>
      </w:r>
    </w:p>
    <w:p w14:paraId="022A466B" w14:textId="77777777" w:rsidR="008053AC" w:rsidRPr="00777DF3" w:rsidRDefault="008053AC" w:rsidP="00E77FFE">
      <w:pPr>
        <w:jc w:val="both"/>
        <w:rPr>
          <w:rFonts w:ascii="Verdana" w:hAnsi="Verdana"/>
          <w:sz w:val="20"/>
          <w:szCs w:val="20"/>
        </w:rPr>
      </w:pPr>
    </w:p>
    <w:p w14:paraId="2ADC1E0F" w14:textId="4B84A062" w:rsidR="00DB30E6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0</w:t>
      </w:r>
      <w:r w:rsidR="00DB30E6" w:rsidRPr="00777DF3">
        <w:rPr>
          <w:rFonts w:ascii="Verdana" w:hAnsi="Verdana"/>
          <w:b/>
          <w:sz w:val="20"/>
          <w:szCs w:val="20"/>
        </w:rPr>
        <w:t xml:space="preserve">. Przepusty </w:t>
      </w:r>
    </w:p>
    <w:p w14:paraId="5979FF37" w14:textId="77777777" w:rsidR="00DB30E6" w:rsidRPr="00777DF3" w:rsidRDefault="00DB30E6" w:rsidP="00E77FFE">
      <w:pPr>
        <w:jc w:val="both"/>
        <w:rPr>
          <w:rFonts w:ascii="Verdana" w:hAnsi="Verdana"/>
          <w:sz w:val="20"/>
          <w:szCs w:val="20"/>
        </w:rPr>
      </w:pPr>
    </w:p>
    <w:p w14:paraId="3840C2B0" w14:textId="1FD23774" w:rsidR="007C7167" w:rsidRDefault="00DB30E6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Umocnienie wlotów </w:t>
      </w:r>
      <w:r w:rsidR="00611C05" w:rsidRPr="00777DF3">
        <w:rPr>
          <w:rFonts w:ascii="Verdana" w:hAnsi="Verdana"/>
          <w:sz w:val="20"/>
          <w:szCs w:val="20"/>
        </w:rPr>
        <w:t xml:space="preserve">i wylotów </w:t>
      </w:r>
      <w:r w:rsidRPr="00777DF3">
        <w:rPr>
          <w:rFonts w:ascii="Verdana" w:hAnsi="Verdana"/>
          <w:sz w:val="20"/>
          <w:szCs w:val="20"/>
        </w:rPr>
        <w:t xml:space="preserve">przepustów kamieniem polnym </w:t>
      </w:r>
      <w:r w:rsidR="00F9126A">
        <w:rPr>
          <w:rFonts w:ascii="Verdana" w:hAnsi="Verdana"/>
          <w:sz w:val="20"/>
          <w:szCs w:val="20"/>
        </w:rPr>
        <w:t xml:space="preserve">spoinowanym </w:t>
      </w:r>
      <w:r w:rsidR="00F9126A" w:rsidRPr="00777DF3">
        <w:rPr>
          <w:rFonts w:ascii="Verdana" w:hAnsi="Verdana"/>
          <w:sz w:val="20"/>
          <w:szCs w:val="20"/>
        </w:rPr>
        <w:t xml:space="preserve">zaprawą cementową </w:t>
      </w:r>
      <w:r w:rsidR="00F9126A">
        <w:rPr>
          <w:rFonts w:ascii="Verdana" w:hAnsi="Verdana"/>
          <w:sz w:val="20"/>
          <w:szCs w:val="20"/>
        </w:rPr>
        <w:t xml:space="preserve">układanym </w:t>
      </w:r>
      <w:r w:rsidRPr="00777DF3">
        <w:rPr>
          <w:rFonts w:ascii="Verdana" w:hAnsi="Verdana"/>
          <w:sz w:val="20"/>
          <w:szCs w:val="20"/>
        </w:rPr>
        <w:t>na betonie</w:t>
      </w:r>
      <w:r w:rsidR="003D5AAD" w:rsidRPr="00777DF3">
        <w:rPr>
          <w:rFonts w:ascii="Verdana" w:hAnsi="Verdana"/>
          <w:sz w:val="20"/>
          <w:szCs w:val="20"/>
        </w:rPr>
        <w:t>.</w:t>
      </w:r>
      <w:r w:rsidR="000D1A2D">
        <w:rPr>
          <w:rFonts w:ascii="Verdana" w:hAnsi="Verdana"/>
          <w:sz w:val="20"/>
          <w:szCs w:val="20"/>
        </w:rPr>
        <w:t xml:space="preserve"> Pochylenie skarp 1:1,5.</w:t>
      </w:r>
    </w:p>
    <w:p w14:paraId="2C60CF6B" w14:textId="77777777" w:rsidR="008C1FBD" w:rsidRPr="008C1FBD" w:rsidRDefault="008C1FBD" w:rsidP="008C1FBD">
      <w:pPr>
        <w:jc w:val="both"/>
        <w:rPr>
          <w:rFonts w:ascii="Verdana" w:hAnsi="Verdana"/>
          <w:iCs/>
          <w:sz w:val="20"/>
          <w:szCs w:val="20"/>
        </w:rPr>
      </w:pPr>
      <w:r w:rsidRPr="008C1FBD">
        <w:rPr>
          <w:rFonts w:ascii="Verdana" w:hAnsi="Verdana"/>
          <w:iCs/>
          <w:sz w:val="20"/>
          <w:szCs w:val="20"/>
        </w:rPr>
        <w:t xml:space="preserve">Rury przepustów dociąć do powierzchni skarpy i uszczelnić. </w:t>
      </w:r>
      <w:proofErr w:type="spellStart"/>
      <w:r w:rsidRPr="008C1FBD">
        <w:rPr>
          <w:rFonts w:ascii="Verdana" w:hAnsi="Verdana"/>
          <w:iCs/>
          <w:sz w:val="20"/>
          <w:szCs w:val="20"/>
        </w:rPr>
        <w:t>Zabruk</w:t>
      </w:r>
      <w:proofErr w:type="spellEnd"/>
      <w:r w:rsidRPr="008C1FBD">
        <w:rPr>
          <w:rFonts w:ascii="Verdana" w:hAnsi="Verdana"/>
          <w:iCs/>
          <w:sz w:val="20"/>
          <w:szCs w:val="20"/>
        </w:rPr>
        <w:t xml:space="preserve"> o szerokości 2,0 m plus średnica rury przepustu stosować na wysokości całej skarpy. </w:t>
      </w:r>
    </w:p>
    <w:p w14:paraId="190213CD" w14:textId="77777777" w:rsidR="008C1FBD" w:rsidRPr="008C1FBD" w:rsidRDefault="008C1FBD" w:rsidP="008C1FBD">
      <w:pPr>
        <w:jc w:val="both"/>
        <w:rPr>
          <w:rFonts w:ascii="Calibri" w:hAnsi="Calibri"/>
          <w:sz w:val="22"/>
          <w:szCs w:val="22"/>
        </w:rPr>
      </w:pPr>
      <w:proofErr w:type="spellStart"/>
      <w:r w:rsidRPr="008C1FBD">
        <w:rPr>
          <w:rFonts w:ascii="Verdana" w:hAnsi="Verdana"/>
          <w:iCs/>
          <w:sz w:val="20"/>
          <w:szCs w:val="20"/>
        </w:rPr>
        <w:t>Zabruk</w:t>
      </w:r>
      <w:proofErr w:type="spellEnd"/>
      <w:r w:rsidRPr="008C1FBD">
        <w:rPr>
          <w:rFonts w:ascii="Verdana" w:hAnsi="Verdana"/>
          <w:iCs/>
          <w:sz w:val="20"/>
          <w:szCs w:val="20"/>
        </w:rPr>
        <w:t xml:space="preserve"> na dnie rowu stosować na długości min. 2,0 m. W przypadku występowania przeciwskarpy naprzeciwko wylotu przepustu umocnić ją </w:t>
      </w:r>
      <w:proofErr w:type="spellStart"/>
      <w:r w:rsidRPr="008C1FBD">
        <w:rPr>
          <w:rFonts w:ascii="Verdana" w:hAnsi="Verdana"/>
          <w:iCs/>
          <w:sz w:val="20"/>
          <w:szCs w:val="20"/>
        </w:rPr>
        <w:t>zabrukiem</w:t>
      </w:r>
      <w:proofErr w:type="spellEnd"/>
      <w:r w:rsidRPr="008C1FBD">
        <w:rPr>
          <w:rFonts w:ascii="Verdana" w:hAnsi="Verdana"/>
          <w:iCs/>
          <w:sz w:val="20"/>
          <w:szCs w:val="20"/>
        </w:rPr>
        <w:t xml:space="preserve"> o szerokości min.2,0 m na wysokość min. 1,0 m od dna rowu.</w:t>
      </w:r>
    </w:p>
    <w:p w14:paraId="7FBE6C15" w14:textId="77777777" w:rsidR="008C1FBD" w:rsidRPr="008C1FBD" w:rsidRDefault="008C1FBD" w:rsidP="008C1FBD">
      <w:pPr>
        <w:jc w:val="both"/>
        <w:rPr>
          <w:rFonts w:asciiTheme="minorHAnsi" w:hAnsiTheme="minorHAnsi" w:cstheme="minorBidi"/>
        </w:rPr>
      </w:pPr>
    </w:p>
    <w:p w14:paraId="47456A8F" w14:textId="495CB82F" w:rsidR="008C1FBD" w:rsidRPr="008C1FBD" w:rsidRDefault="008C1FBD" w:rsidP="008C1FBD">
      <w:pPr>
        <w:jc w:val="both"/>
        <w:rPr>
          <w:rFonts w:asciiTheme="minorHAnsi" w:hAnsiTheme="minorHAnsi" w:cstheme="minorBidi"/>
        </w:rPr>
      </w:pPr>
      <w:r w:rsidRPr="008C1FBD">
        <w:rPr>
          <w:rFonts w:asciiTheme="minorHAnsi" w:hAnsiTheme="minorHAnsi" w:cstheme="minorBidi"/>
        </w:rPr>
        <w:t xml:space="preserve">W przypadku przepustów ekologicznymi (suchych) nie należy stosować </w:t>
      </w:r>
      <w:proofErr w:type="spellStart"/>
      <w:r w:rsidRPr="008C1FBD">
        <w:rPr>
          <w:rFonts w:asciiTheme="minorHAnsi" w:hAnsiTheme="minorHAnsi" w:cstheme="minorBidi"/>
        </w:rPr>
        <w:t>zabruku</w:t>
      </w:r>
      <w:proofErr w:type="spellEnd"/>
      <w:r w:rsidRPr="008C1FBD">
        <w:rPr>
          <w:rFonts w:asciiTheme="minorHAnsi" w:hAnsiTheme="minorHAnsi" w:cstheme="minorBidi"/>
        </w:rPr>
        <w:t xml:space="preserve"> na dnie rowu i na przeciwskarpie.</w:t>
      </w:r>
    </w:p>
    <w:p w14:paraId="2D8860B5" w14:textId="77777777" w:rsidR="0092661C" w:rsidRPr="00777DF3" w:rsidRDefault="0092661C" w:rsidP="00E77FFE">
      <w:pPr>
        <w:jc w:val="both"/>
        <w:rPr>
          <w:rFonts w:ascii="Verdana" w:hAnsi="Verdana"/>
          <w:sz w:val="20"/>
          <w:szCs w:val="20"/>
        </w:rPr>
      </w:pPr>
    </w:p>
    <w:p w14:paraId="2EC7D6FE" w14:textId="77FE7E06" w:rsidR="008B4FE6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1</w:t>
      </w:r>
      <w:r w:rsidR="008B4FE6" w:rsidRPr="00777DF3">
        <w:rPr>
          <w:rFonts w:ascii="Verdana" w:hAnsi="Verdana"/>
          <w:b/>
          <w:sz w:val="20"/>
          <w:szCs w:val="20"/>
        </w:rPr>
        <w:t>. Znaki Aktywne</w:t>
      </w:r>
      <w:r w:rsidR="0092661C">
        <w:rPr>
          <w:rFonts w:ascii="Verdana" w:hAnsi="Verdana"/>
          <w:b/>
          <w:sz w:val="20"/>
          <w:szCs w:val="20"/>
        </w:rPr>
        <w:t xml:space="preserve"> </w:t>
      </w:r>
    </w:p>
    <w:p w14:paraId="438FA7E4" w14:textId="77777777" w:rsidR="00D66CAC" w:rsidRPr="00901A4B" w:rsidRDefault="00D66CAC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7928A998" w14:textId="79F6185E" w:rsidR="00EA799D" w:rsidRPr="00777DF3" w:rsidRDefault="0086303D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</w:t>
      </w:r>
      <w:r w:rsidR="00D66CAC" w:rsidRPr="00777DF3">
        <w:rPr>
          <w:rFonts w:ascii="Verdana" w:hAnsi="Verdana"/>
          <w:sz w:val="20"/>
          <w:szCs w:val="20"/>
        </w:rPr>
        <w:t xml:space="preserve">arametry świetlne </w:t>
      </w:r>
      <w:r w:rsidRPr="00777DF3">
        <w:rPr>
          <w:rFonts w:ascii="Verdana" w:hAnsi="Verdana"/>
          <w:sz w:val="20"/>
          <w:szCs w:val="20"/>
        </w:rPr>
        <w:t xml:space="preserve">znaku muszą być </w:t>
      </w:r>
      <w:r w:rsidR="00D66CAC" w:rsidRPr="00777DF3">
        <w:rPr>
          <w:rFonts w:ascii="Verdana" w:hAnsi="Verdana"/>
          <w:sz w:val="20"/>
          <w:szCs w:val="20"/>
        </w:rPr>
        <w:t>zgodne z EN 12966. Kąt świecenia 60</w:t>
      </w:r>
      <w:r w:rsidRPr="00777DF3">
        <w:rPr>
          <w:rFonts w:ascii="Verdana" w:hAnsi="Verdana"/>
          <w:sz w:val="20"/>
          <w:szCs w:val="20"/>
          <w:vertAlign w:val="superscript"/>
        </w:rPr>
        <w:t xml:space="preserve">0 </w:t>
      </w:r>
      <w:r w:rsidRPr="00777DF3">
        <w:rPr>
          <w:rFonts w:ascii="Verdana" w:hAnsi="Verdana"/>
          <w:sz w:val="20"/>
          <w:szCs w:val="20"/>
        </w:rPr>
        <w:t>, jasność di</w:t>
      </w:r>
      <w:r w:rsidR="00611C05" w:rsidRPr="00777DF3">
        <w:rPr>
          <w:rFonts w:ascii="Verdana" w:hAnsi="Verdana"/>
          <w:sz w:val="20"/>
          <w:szCs w:val="20"/>
        </w:rPr>
        <w:t>o</w:t>
      </w:r>
      <w:r w:rsidRPr="00777DF3">
        <w:rPr>
          <w:rFonts w:ascii="Verdana" w:hAnsi="Verdana"/>
          <w:sz w:val="20"/>
          <w:szCs w:val="20"/>
        </w:rPr>
        <w:t xml:space="preserve">d min. 3000mcd, zasilanie 12V. </w:t>
      </w:r>
      <w:r w:rsidR="008B4FE6" w:rsidRPr="00777DF3">
        <w:rPr>
          <w:rFonts w:ascii="Verdana" w:hAnsi="Verdana"/>
          <w:sz w:val="20"/>
          <w:szCs w:val="20"/>
        </w:rPr>
        <w:t>Kolor di</w:t>
      </w:r>
      <w:r w:rsidR="00611C05" w:rsidRPr="00777DF3">
        <w:rPr>
          <w:rFonts w:ascii="Verdana" w:hAnsi="Verdana"/>
          <w:sz w:val="20"/>
          <w:szCs w:val="20"/>
        </w:rPr>
        <w:t>o</w:t>
      </w:r>
      <w:r w:rsidR="008B4FE6" w:rsidRPr="00777DF3">
        <w:rPr>
          <w:rFonts w:ascii="Verdana" w:hAnsi="Verdana"/>
          <w:sz w:val="20"/>
          <w:szCs w:val="20"/>
        </w:rPr>
        <w:t xml:space="preserve">d każdorazowo należy uzgodnić z Zamawiającym na etapie projektowania i przed wbudowaniem. </w:t>
      </w:r>
      <w:r w:rsidR="00EA799D" w:rsidRPr="00777DF3">
        <w:rPr>
          <w:rFonts w:ascii="Verdana" w:hAnsi="Verdana"/>
          <w:sz w:val="20"/>
          <w:szCs w:val="20"/>
        </w:rPr>
        <w:t>Element emituje światło całodobowo.</w:t>
      </w:r>
    </w:p>
    <w:p w14:paraId="27FF2F45" w14:textId="7C36EA31" w:rsidR="008B4FE6" w:rsidRPr="00777DF3" w:rsidRDefault="008B4FE6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Sterownik znaku aktywnego powinien być umieszczony w tarczy znaku i posiadać </w:t>
      </w:r>
      <w:r w:rsidR="00331913" w:rsidRPr="00777DF3">
        <w:rPr>
          <w:rFonts w:ascii="Verdana" w:hAnsi="Verdana"/>
          <w:sz w:val="20"/>
          <w:szCs w:val="20"/>
        </w:rPr>
        <w:t xml:space="preserve">zabezpieczenie przed nadmiernym rozładowaniem. Powinien być wyposażony </w:t>
      </w:r>
      <w:r w:rsidR="00901A4B">
        <w:rPr>
          <w:rFonts w:ascii="Verdana" w:hAnsi="Verdana"/>
          <w:sz w:val="20"/>
          <w:szCs w:val="20"/>
        </w:rPr>
        <w:br/>
      </w:r>
      <w:r w:rsidR="00331913" w:rsidRPr="00777DF3">
        <w:rPr>
          <w:rFonts w:ascii="Verdana" w:hAnsi="Verdana"/>
          <w:sz w:val="20"/>
          <w:szCs w:val="20"/>
        </w:rPr>
        <w:t>w automatyczny włącznik zmierzchowy,</w:t>
      </w:r>
      <w:r w:rsidRPr="00777DF3">
        <w:rPr>
          <w:rFonts w:ascii="Verdana" w:hAnsi="Verdana"/>
          <w:sz w:val="20"/>
          <w:szCs w:val="20"/>
        </w:rPr>
        <w:t xml:space="preserve"> oraz regulacj</w:t>
      </w:r>
      <w:r w:rsidR="00331913" w:rsidRPr="00777DF3">
        <w:rPr>
          <w:rFonts w:ascii="Verdana" w:hAnsi="Verdana"/>
          <w:sz w:val="20"/>
          <w:szCs w:val="20"/>
        </w:rPr>
        <w:t>ę</w:t>
      </w:r>
      <w:r w:rsidRPr="00777DF3">
        <w:rPr>
          <w:rFonts w:ascii="Verdana" w:hAnsi="Verdana"/>
          <w:sz w:val="20"/>
          <w:szCs w:val="20"/>
        </w:rPr>
        <w:t xml:space="preserve"> częstotliwości </w:t>
      </w:r>
      <w:r w:rsidR="00331913" w:rsidRPr="00777DF3">
        <w:rPr>
          <w:rFonts w:ascii="Verdana" w:hAnsi="Verdana"/>
          <w:sz w:val="20"/>
          <w:szCs w:val="20"/>
        </w:rPr>
        <w:t>pulsowania</w:t>
      </w:r>
      <w:r w:rsidRPr="00777DF3">
        <w:rPr>
          <w:rFonts w:ascii="Verdana" w:hAnsi="Verdana"/>
          <w:sz w:val="20"/>
          <w:szCs w:val="20"/>
        </w:rPr>
        <w:t>. Na danym odcinku drogi częstotliwość wyświetlania sygnałów powinna być stała dla wszystkich znaków.</w:t>
      </w:r>
    </w:p>
    <w:p w14:paraId="03C53812" w14:textId="026CD844" w:rsidR="00077656" w:rsidRPr="00777DF3" w:rsidRDefault="00077656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Zasilanie znaków aktywnych </w:t>
      </w:r>
      <w:r w:rsidR="003E771A" w:rsidRPr="00777DF3">
        <w:rPr>
          <w:rFonts w:ascii="Verdana" w:hAnsi="Verdana"/>
          <w:sz w:val="20"/>
          <w:szCs w:val="20"/>
        </w:rPr>
        <w:t>z sieci energetycznej (nie jako solarne)</w:t>
      </w:r>
    </w:p>
    <w:p w14:paraId="117BCB4F" w14:textId="77777777" w:rsidR="008B4FE6" w:rsidRPr="00777DF3" w:rsidRDefault="008B4FE6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Połączenie kablowe tarczy znaku z zasilaniem wykonać metodą nieinwazyjną dla nawierzchni drogowej.</w:t>
      </w:r>
    </w:p>
    <w:p w14:paraId="3B2D9491" w14:textId="62238E9B" w:rsidR="008C1FBD" w:rsidRDefault="00B45AB1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Wynosić w teren wyłącznie znaki posiadające stosowne dokumenty dopuszczające do stosowania i zgodne z </w:t>
      </w:r>
      <w:r w:rsidR="002856FA" w:rsidRPr="00777DF3">
        <w:rPr>
          <w:rFonts w:ascii="Verdana" w:hAnsi="Verdana"/>
          <w:sz w:val="20"/>
          <w:szCs w:val="20"/>
        </w:rPr>
        <w:t xml:space="preserve">obowiązującymi </w:t>
      </w:r>
      <w:r w:rsidRPr="00777DF3">
        <w:rPr>
          <w:rFonts w:ascii="Verdana" w:hAnsi="Verdana"/>
          <w:sz w:val="20"/>
          <w:szCs w:val="20"/>
        </w:rPr>
        <w:t>warunkami technicznymi</w:t>
      </w:r>
      <w:r w:rsidR="002856FA" w:rsidRPr="00777DF3">
        <w:rPr>
          <w:rFonts w:ascii="Verdana" w:hAnsi="Verdana"/>
          <w:sz w:val="20"/>
          <w:szCs w:val="20"/>
        </w:rPr>
        <w:t>.</w:t>
      </w:r>
    </w:p>
    <w:p w14:paraId="0922A9C7" w14:textId="77777777" w:rsidR="008C1FBD" w:rsidRDefault="008C1FB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2C6E2ACE" w14:textId="191C2F51" w:rsidR="00DF6F97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lastRenderedPageBreak/>
        <w:t>1</w:t>
      </w:r>
      <w:r>
        <w:rPr>
          <w:rFonts w:ascii="Verdana" w:hAnsi="Verdana"/>
          <w:b/>
          <w:sz w:val="20"/>
          <w:szCs w:val="20"/>
        </w:rPr>
        <w:t>2</w:t>
      </w:r>
      <w:r w:rsidR="00DF6F97" w:rsidRPr="00777DF3">
        <w:rPr>
          <w:rFonts w:ascii="Verdana" w:hAnsi="Verdana"/>
          <w:b/>
          <w:sz w:val="20"/>
          <w:szCs w:val="20"/>
        </w:rPr>
        <w:t>. Słupy oświetleniowe</w:t>
      </w:r>
    </w:p>
    <w:p w14:paraId="196CE792" w14:textId="77777777" w:rsidR="00DF6F97" w:rsidRPr="00777DF3" w:rsidRDefault="00DF6F97" w:rsidP="00E77FFE">
      <w:pPr>
        <w:jc w:val="both"/>
        <w:rPr>
          <w:rFonts w:ascii="Verdana" w:hAnsi="Verdana"/>
          <w:sz w:val="20"/>
          <w:szCs w:val="20"/>
        </w:rPr>
      </w:pPr>
    </w:p>
    <w:p w14:paraId="1A9EB7A8" w14:textId="77777777" w:rsidR="00A947E4" w:rsidRPr="009229D4" w:rsidRDefault="00A947E4" w:rsidP="00A947E4">
      <w:pPr>
        <w:jc w:val="both"/>
        <w:rPr>
          <w:rFonts w:ascii="Verdana" w:hAnsi="Verdana"/>
          <w:sz w:val="20"/>
          <w:szCs w:val="20"/>
        </w:rPr>
      </w:pPr>
      <w:r w:rsidRPr="009229D4">
        <w:rPr>
          <w:rFonts w:ascii="Verdana" w:hAnsi="Verdana"/>
          <w:sz w:val="20"/>
          <w:szCs w:val="20"/>
        </w:rPr>
        <w:t>Należy stosować słupy stalowe ocynkowane. W miejscach niezabezpieczonych barierami drogowymi, w których występuje zagrożenie kolizją z konstrukcją wsporczą oświetlenia należy stosować konstrukcje podatne.</w:t>
      </w:r>
    </w:p>
    <w:p w14:paraId="51669D96" w14:textId="0F2D8FC5" w:rsidR="009A2FFF" w:rsidRPr="00777DF3" w:rsidRDefault="009A2FFF" w:rsidP="00E77FFE">
      <w:pPr>
        <w:jc w:val="both"/>
        <w:rPr>
          <w:rFonts w:ascii="Verdana" w:hAnsi="Verdana"/>
          <w:sz w:val="20"/>
          <w:szCs w:val="20"/>
        </w:rPr>
      </w:pPr>
    </w:p>
    <w:p w14:paraId="0AFF0F46" w14:textId="77777777" w:rsidR="008C1FBD" w:rsidRDefault="00B45AB1" w:rsidP="008C1FBD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Zakres stosowanego oświetlenia powinien odpowiadać wymaganiom określonym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>w warunkach technicznych (przepisach).</w:t>
      </w:r>
    </w:p>
    <w:p w14:paraId="5D60A9E6" w14:textId="77777777" w:rsidR="008C1FBD" w:rsidRDefault="008C1FBD" w:rsidP="008C1FBD">
      <w:pPr>
        <w:jc w:val="both"/>
        <w:rPr>
          <w:rFonts w:ascii="Verdana" w:hAnsi="Verdana"/>
          <w:sz w:val="20"/>
          <w:szCs w:val="20"/>
        </w:rPr>
      </w:pPr>
    </w:p>
    <w:p w14:paraId="68B86546" w14:textId="74117920" w:rsidR="009A2FFF" w:rsidRPr="00777DF3" w:rsidRDefault="00E12F13" w:rsidP="008C1FBD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="009A2FFF" w:rsidRPr="00777DF3">
        <w:rPr>
          <w:rFonts w:ascii="Verdana" w:hAnsi="Verdana"/>
          <w:b/>
          <w:sz w:val="20"/>
          <w:szCs w:val="20"/>
        </w:rPr>
        <w:t>. Pobocza umocnione</w:t>
      </w:r>
    </w:p>
    <w:p w14:paraId="051220D9" w14:textId="77777777" w:rsidR="009A2FFF" w:rsidRPr="00777DF3" w:rsidRDefault="009A2FFF" w:rsidP="00E77FFE">
      <w:pPr>
        <w:jc w:val="both"/>
        <w:rPr>
          <w:rFonts w:ascii="Verdana" w:hAnsi="Verdana"/>
          <w:sz w:val="20"/>
          <w:szCs w:val="20"/>
        </w:rPr>
      </w:pPr>
    </w:p>
    <w:p w14:paraId="35C6D18F" w14:textId="0B4D6F79" w:rsidR="007A7383" w:rsidRPr="00777DF3" w:rsidRDefault="003D5AAD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P</w:t>
      </w:r>
      <w:r w:rsidR="00654B91" w:rsidRPr="00777DF3">
        <w:rPr>
          <w:rFonts w:ascii="Verdana" w:hAnsi="Verdana"/>
          <w:sz w:val="20"/>
          <w:szCs w:val="20"/>
        </w:rPr>
        <w:t>obocz</w:t>
      </w:r>
      <w:r w:rsidRPr="00777DF3">
        <w:rPr>
          <w:rFonts w:ascii="Verdana" w:hAnsi="Verdana"/>
          <w:sz w:val="20"/>
          <w:szCs w:val="20"/>
        </w:rPr>
        <w:t>a</w:t>
      </w:r>
      <w:r w:rsidR="00654B91" w:rsidRPr="00777DF3">
        <w:rPr>
          <w:rFonts w:ascii="Verdana" w:hAnsi="Verdana"/>
          <w:sz w:val="20"/>
          <w:szCs w:val="20"/>
        </w:rPr>
        <w:t xml:space="preserve"> </w:t>
      </w:r>
      <w:r w:rsidR="00F9126A">
        <w:rPr>
          <w:rFonts w:ascii="Verdana" w:hAnsi="Verdana"/>
          <w:sz w:val="20"/>
          <w:szCs w:val="20"/>
        </w:rPr>
        <w:t xml:space="preserve">dróg krajowych oraz dróg pozostałych kategorii budowanych i przebudowywanych w ramach inwestycji prowadzonych przez GDDKiA </w:t>
      </w:r>
      <w:r w:rsidRPr="00777DF3">
        <w:rPr>
          <w:rFonts w:ascii="Verdana" w:hAnsi="Verdana"/>
          <w:sz w:val="20"/>
          <w:szCs w:val="20"/>
        </w:rPr>
        <w:t xml:space="preserve">należy </w:t>
      </w:r>
      <w:r w:rsidR="00654B91" w:rsidRPr="00777DF3">
        <w:rPr>
          <w:rFonts w:ascii="Verdana" w:hAnsi="Verdana"/>
          <w:sz w:val="20"/>
          <w:szCs w:val="20"/>
        </w:rPr>
        <w:t>p</w:t>
      </w:r>
      <w:r w:rsidR="009A2FFF" w:rsidRPr="00777DF3">
        <w:rPr>
          <w:rFonts w:ascii="Verdana" w:hAnsi="Verdana"/>
          <w:sz w:val="20"/>
          <w:szCs w:val="20"/>
        </w:rPr>
        <w:t xml:space="preserve">rojektować </w:t>
      </w:r>
      <w:r w:rsidR="0060161A" w:rsidRPr="00777DF3">
        <w:rPr>
          <w:rFonts w:ascii="Verdana" w:hAnsi="Verdana"/>
          <w:sz w:val="20"/>
          <w:szCs w:val="20"/>
        </w:rPr>
        <w:t xml:space="preserve">i wykonać </w:t>
      </w:r>
      <w:r w:rsidRPr="00777DF3">
        <w:rPr>
          <w:rFonts w:ascii="Verdana" w:hAnsi="Verdana"/>
          <w:sz w:val="20"/>
          <w:szCs w:val="20"/>
        </w:rPr>
        <w:t>jako umocnione</w:t>
      </w:r>
      <w:r w:rsidR="00F9126A">
        <w:rPr>
          <w:rFonts w:ascii="Verdana" w:hAnsi="Verdana"/>
          <w:sz w:val="20"/>
          <w:szCs w:val="20"/>
        </w:rPr>
        <w:t xml:space="preserve"> z </w:t>
      </w:r>
      <w:r w:rsidR="00AD6BD8">
        <w:rPr>
          <w:rFonts w:ascii="Verdana" w:hAnsi="Verdana"/>
          <w:sz w:val="20"/>
          <w:szCs w:val="20"/>
        </w:rPr>
        <w:t xml:space="preserve">mieszanki kruszywa i ewentualnym </w:t>
      </w:r>
      <w:proofErr w:type="spellStart"/>
      <w:r w:rsidR="00AD6BD8">
        <w:rPr>
          <w:rFonts w:ascii="Verdana" w:hAnsi="Verdana"/>
          <w:sz w:val="20"/>
          <w:szCs w:val="20"/>
        </w:rPr>
        <w:t>doziarnieniem</w:t>
      </w:r>
      <w:proofErr w:type="spellEnd"/>
      <w:r w:rsidR="00F9126A">
        <w:rPr>
          <w:rFonts w:ascii="Verdana" w:hAnsi="Verdana"/>
          <w:sz w:val="20"/>
          <w:szCs w:val="20"/>
        </w:rPr>
        <w:t xml:space="preserve"> destrukt</w:t>
      </w:r>
      <w:r w:rsidR="00AD6BD8">
        <w:rPr>
          <w:rFonts w:ascii="Verdana" w:hAnsi="Verdana"/>
          <w:sz w:val="20"/>
          <w:szCs w:val="20"/>
        </w:rPr>
        <w:t>em</w:t>
      </w:r>
      <w:r w:rsidR="00F9126A">
        <w:rPr>
          <w:rFonts w:ascii="Verdana" w:hAnsi="Verdana"/>
          <w:sz w:val="20"/>
          <w:szCs w:val="20"/>
        </w:rPr>
        <w:t xml:space="preserve"> </w:t>
      </w:r>
      <w:proofErr w:type="spellStart"/>
      <w:r w:rsidR="00F9126A">
        <w:rPr>
          <w:rFonts w:ascii="Verdana" w:hAnsi="Verdana"/>
          <w:sz w:val="20"/>
          <w:szCs w:val="20"/>
        </w:rPr>
        <w:t>pofrezow</w:t>
      </w:r>
      <w:r w:rsidR="00AD6BD8">
        <w:rPr>
          <w:rFonts w:ascii="Verdana" w:hAnsi="Verdana"/>
          <w:sz w:val="20"/>
          <w:szCs w:val="20"/>
        </w:rPr>
        <w:t>ym</w:t>
      </w:r>
      <w:proofErr w:type="spellEnd"/>
      <w:r w:rsidR="00AD6BD8">
        <w:rPr>
          <w:rFonts w:ascii="Verdana" w:hAnsi="Verdana"/>
          <w:sz w:val="20"/>
          <w:szCs w:val="20"/>
        </w:rPr>
        <w:t>.</w:t>
      </w:r>
    </w:p>
    <w:p w14:paraId="7EE4F040" w14:textId="77777777" w:rsidR="007A7383" w:rsidRPr="00777DF3" w:rsidRDefault="007A7383" w:rsidP="00E77FFE">
      <w:pPr>
        <w:jc w:val="both"/>
        <w:rPr>
          <w:rFonts w:ascii="Verdana" w:hAnsi="Verdana"/>
          <w:sz w:val="20"/>
          <w:szCs w:val="20"/>
        </w:rPr>
      </w:pPr>
    </w:p>
    <w:p w14:paraId="6FCAA82F" w14:textId="34BA1F98" w:rsidR="009A2FFF" w:rsidRPr="00777DF3" w:rsidRDefault="00E12F13" w:rsidP="00E77FFE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4</w:t>
      </w:r>
      <w:r w:rsidR="007A7383" w:rsidRPr="00777DF3">
        <w:rPr>
          <w:rFonts w:ascii="Verdana" w:hAnsi="Verdana"/>
          <w:b/>
          <w:sz w:val="20"/>
          <w:szCs w:val="20"/>
        </w:rPr>
        <w:t xml:space="preserve">. Pierścień ronda, </w:t>
      </w:r>
      <w:proofErr w:type="spellStart"/>
      <w:r w:rsidR="007A7383" w:rsidRPr="00777DF3">
        <w:rPr>
          <w:rFonts w:ascii="Verdana" w:hAnsi="Verdana"/>
          <w:b/>
          <w:sz w:val="20"/>
          <w:szCs w:val="20"/>
        </w:rPr>
        <w:t>zabruk</w:t>
      </w:r>
      <w:proofErr w:type="spellEnd"/>
      <w:r w:rsidR="007A7383" w:rsidRPr="00777DF3">
        <w:rPr>
          <w:rFonts w:ascii="Verdana" w:hAnsi="Verdana"/>
          <w:b/>
          <w:sz w:val="20"/>
          <w:szCs w:val="20"/>
        </w:rPr>
        <w:t xml:space="preserve"> przy skrzyżowaniach i zjazdach</w:t>
      </w:r>
    </w:p>
    <w:p w14:paraId="36E596C1" w14:textId="0A2B063E" w:rsidR="007A7383" w:rsidRPr="00777DF3" w:rsidRDefault="007A7383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4E7EC330" w14:textId="6E17CBD5" w:rsidR="007A7383" w:rsidRPr="00777DF3" w:rsidRDefault="00711D02" w:rsidP="00E77FF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Jako obramowanie stosować k</w:t>
      </w:r>
      <w:r w:rsidR="007A7383" w:rsidRPr="00777DF3">
        <w:rPr>
          <w:rFonts w:ascii="Verdana" w:hAnsi="Verdana"/>
          <w:sz w:val="20"/>
          <w:szCs w:val="20"/>
        </w:rPr>
        <w:t>rawężniki i oporniki kamienne</w:t>
      </w:r>
      <w:r w:rsidR="00455273" w:rsidRPr="00777DF3">
        <w:rPr>
          <w:rFonts w:ascii="Verdana" w:hAnsi="Verdana"/>
          <w:sz w:val="20"/>
          <w:szCs w:val="20"/>
        </w:rPr>
        <w:t xml:space="preserve">. Na obwiedni ronda </w:t>
      </w:r>
      <w:r>
        <w:rPr>
          <w:rFonts w:ascii="Verdana" w:hAnsi="Verdana"/>
          <w:sz w:val="20"/>
          <w:szCs w:val="20"/>
        </w:rPr>
        <w:br/>
      </w:r>
      <w:r w:rsidR="00455273" w:rsidRPr="00777DF3">
        <w:rPr>
          <w:rFonts w:ascii="Verdana" w:hAnsi="Verdana"/>
          <w:sz w:val="20"/>
          <w:szCs w:val="20"/>
        </w:rPr>
        <w:t>i dojazdach na długości wysp zastosować opaskę składającą się z krawężnika, dwóch rzędów kostki i opornika.</w:t>
      </w:r>
      <w:r w:rsidR="00D43063" w:rsidRPr="00777DF3">
        <w:rPr>
          <w:rFonts w:ascii="Verdana" w:hAnsi="Verdana"/>
          <w:sz w:val="20"/>
          <w:szCs w:val="20"/>
        </w:rPr>
        <w:t xml:space="preserve"> </w:t>
      </w:r>
      <w:r w:rsidR="001C391B" w:rsidRPr="00777DF3">
        <w:rPr>
          <w:rFonts w:ascii="Verdana" w:hAnsi="Verdana"/>
          <w:sz w:val="20"/>
          <w:szCs w:val="20"/>
        </w:rPr>
        <w:t xml:space="preserve">Spoiny obramowań nie mogą być szersze niż 10 mm. </w:t>
      </w:r>
      <w:r w:rsidR="008271EA" w:rsidRPr="00777DF3">
        <w:rPr>
          <w:rFonts w:ascii="Verdana" w:hAnsi="Verdana"/>
          <w:sz w:val="20"/>
          <w:szCs w:val="20"/>
        </w:rPr>
        <w:t>Przy projektowaniu, do płynnego kształtowania obramowań należy stosować parametry dostępnych na rynku krawężników łukowych.</w:t>
      </w:r>
      <w:r w:rsidR="00F9126A">
        <w:rPr>
          <w:rFonts w:ascii="Verdana" w:hAnsi="Verdana"/>
          <w:sz w:val="20"/>
          <w:szCs w:val="20"/>
        </w:rPr>
        <w:t xml:space="preserve"> Ewentualne stosowanie krawężników prostych do układania łuków wymaga zgody Zamawiającego.</w:t>
      </w:r>
    </w:p>
    <w:p w14:paraId="6F241A13" w14:textId="77777777" w:rsidR="00D43063" w:rsidRPr="00777DF3" w:rsidRDefault="00D43063" w:rsidP="00E77FFE">
      <w:pPr>
        <w:jc w:val="both"/>
        <w:rPr>
          <w:rFonts w:ascii="Verdana" w:hAnsi="Verdana"/>
          <w:sz w:val="20"/>
          <w:szCs w:val="20"/>
        </w:rPr>
      </w:pPr>
    </w:p>
    <w:p w14:paraId="7012E785" w14:textId="16DCF576" w:rsidR="007A7383" w:rsidRPr="00777DF3" w:rsidRDefault="00455273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N</w:t>
      </w:r>
      <w:r w:rsidR="007A7383" w:rsidRPr="00777DF3">
        <w:rPr>
          <w:rFonts w:ascii="Verdana" w:hAnsi="Verdana"/>
          <w:sz w:val="20"/>
          <w:szCs w:val="20"/>
        </w:rPr>
        <w:t>awierzchni</w:t>
      </w:r>
      <w:r w:rsidRPr="00777DF3">
        <w:rPr>
          <w:rFonts w:ascii="Verdana" w:hAnsi="Verdana"/>
          <w:sz w:val="20"/>
          <w:szCs w:val="20"/>
        </w:rPr>
        <w:t>a</w:t>
      </w:r>
      <w:r w:rsidR="007A7383" w:rsidRPr="00777DF3">
        <w:rPr>
          <w:rFonts w:ascii="Verdana" w:hAnsi="Verdana"/>
          <w:sz w:val="20"/>
          <w:szCs w:val="20"/>
        </w:rPr>
        <w:t xml:space="preserve"> z kostki kamiennej 15/17 </w:t>
      </w:r>
      <w:r w:rsidR="00AD6BD8">
        <w:rPr>
          <w:rFonts w:ascii="Verdana" w:hAnsi="Verdana"/>
          <w:sz w:val="20"/>
          <w:szCs w:val="20"/>
        </w:rPr>
        <w:t>zgodna z</w:t>
      </w:r>
      <w:r w:rsidR="00AD6BD8" w:rsidRPr="00AD6BD8">
        <w:rPr>
          <w:rFonts w:ascii="Verdana" w:hAnsi="Verdana"/>
          <w:sz w:val="20"/>
          <w:szCs w:val="20"/>
        </w:rPr>
        <w:t xml:space="preserve"> </w:t>
      </w:r>
      <w:r w:rsidR="00AD6BD8" w:rsidRPr="00492113">
        <w:rPr>
          <w:rFonts w:ascii="Verdana" w:hAnsi="Verdana"/>
          <w:sz w:val="20"/>
          <w:szCs w:val="20"/>
        </w:rPr>
        <w:t>tablicą 9.</w:t>
      </w:r>
      <w:r w:rsidR="00AD6BD8">
        <w:rPr>
          <w:rFonts w:ascii="Verdana" w:hAnsi="Verdana"/>
          <w:sz w:val="20"/>
          <w:szCs w:val="20"/>
        </w:rPr>
        <w:t>3</w:t>
      </w:r>
      <w:r w:rsidR="00AD6BD8" w:rsidRPr="00492113">
        <w:rPr>
          <w:rFonts w:ascii="Verdana" w:hAnsi="Verdana"/>
          <w:sz w:val="20"/>
          <w:szCs w:val="20"/>
        </w:rPr>
        <w:t>.1. WR-D-63 Katalog typowych konstrukcji nawierzchni jezdni przeznaczonych do ruchu bardzo lekkiego oraz innych elementów dróg</w:t>
      </w:r>
      <w:r w:rsidR="00AD6BD8">
        <w:rPr>
          <w:rFonts w:ascii="Verdana" w:hAnsi="Verdana"/>
          <w:sz w:val="20"/>
          <w:szCs w:val="20"/>
        </w:rPr>
        <w:t xml:space="preserve">, </w:t>
      </w:r>
      <w:r w:rsidR="007A7383" w:rsidRPr="00777DF3">
        <w:rPr>
          <w:rFonts w:ascii="Verdana" w:hAnsi="Verdana"/>
          <w:sz w:val="20"/>
          <w:szCs w:val="20"/>
        </w:rPr>
        <w:t>spoinowana piaskiem kwarcowym na bazie żywic epoksydowych dwuskładnikowych, bezrozpuszczalnikowych</w:t>
      </w:r>
      <w:r w:rsidR="00D82689" w:rsidRPr="00777DF3">
        <w:rPr>
          <w:rFonts w:ascii="Verdana" w:hAnsi="Verdana"/>
          <w:sz w:val="20"/>
          <w:szCs w:val="20"/>
        </w:rPr>
        <w:t>. Szerokość spoin między kostkami nie powinna przekraczać 12 mm. Spoiny w sąsiednich rzędach powinny się mijać co najmniej o 1/4 szerokości kostki.</w:t>
      </w:r>
    </w:p>
    <w:p w14:paraId="2048C66A" w14:textId="5EB15A85" w:rsidR="007A7383" w:rsidRPr="00777DF3" w:rsidRDefault="007A7383" w:rsidP="00E77FFE">
      <w:pPr>
        <w:jc w:val="both"/>
        <w:rPr>
          <w:rFonts w:ascii="Verdana" w:hAnsi="Verdana"/>
          <w:sz w:val="20"/>
          <w:szCs w:val="20"/>
        </w:rPr>
      </w:pPr>
    </w:p>
    <w:p w14:paraId="4EE30777" w14:textId="77777777" w:rsidR="00E039A9" w:rsidRPr="00777DF3" w:rsidRDefault="00E039A9" w:rsidP="00E039A9">
      <w:p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Wymagania:</w:t>
      </w:r>
    </w:p>
    <w:p w14:paraId="76A246F4" w14:textId="77777777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Kostka kamienna zgodnie z PN-EN 1342;</w:t>
      </w:r>
    </w:p>
    <w:p w14:paraId="4A88FFF7" w14:textId="186760D9" w:rsidR="00E039A9" w:rsidRPr="00777DF3" w:rsidRDefault="00E039A9" w:rsidP="005704CC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Krawężniki kamienne 20x30 cm</w:t>
      </w:r>
      <w:r w:rsidR="005704CC" w:rsidRPr="00777DF3">
        <w:rPr>
          <w:rFonts w:ascii="Verdana" w:hAnsi="Verdana"/>
          <w:sz w:val="20"/>
          <w:szCs w:val="20"/>
        </w:rPr>
        <w:t>, trapezowe 15/21x30 cm</w:t>
      </w:r>
      <w:r w:rsidRPr="00777DF3">
        <w:rPr>
          <w:rFonts w:ascii="Verdana" w:hAnsi="Verdana"/>
          <w:sz w:val="20"/>
          <w:szCs w:val="20"/>
        </w:rPr>
        <w:t xml:space="preserve"> na ławie betonowej klasy min C16/20, z oporem zgodnie z PN-EN 1343;</w:t>
      </w:r>
    </w:p>
    <w:p w14:paraId="04D0945B" w14:textId="37528064" w:rsidR="00E039A9" w:rsidRPr="00777DF3" w:rsidRDefault="00E039A9" w:rsidP="00E039A9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Podbudowa </w:t>
      </w:r>
      <w:r w:rsidR="00AD6BD8">
        <w:rPr>
          <w:rFonts w:ascii="Verdana" w:hAnsi="Verdana"/>
          <w:sz w:val="20"/>
          <w:szCs w:val="20"/>
        </w:rPr>
        <w:t xml:space="preserve">zasadnicza </w:t>
      </w:r>
      <w:r w:rsidRPr="00777DF3">
        <w:rPr>
          <w:rFonts w:ascii="Verdana" w:hAnsi="Verdana"/>
          <w:sz w:val="20"/>
          <w:szCs w:val="20"/>
        </w:rPr>
        <w:t>z mieszanki związanej klasy min. C20/25 zgodnie z WT-5;</w:t>
      </w:r>
    </w:p>
    <w:p w14:paraId="54EA8B3D" w14:textId="2E0265F3" w:rsidR="00E039A9" w:rsidRPr="00777DF3" w:rsidRDefault="00E039A9" w:rsidP="00E77FFE">
      <w:pPr>
        <w:pStyle w:val="Akapitzlis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Alternatywna podbudowa </w:t>
      </w:r>
      <w:r w:rsidR="00AD6BD8">
        <w:rPr>
          <w:rFonts w:ascii="Verdana" w:hAnsi="Verdana"/>
          <w:sz w:val="20"/>
          <w:szCs w:val="20"/>
        </w:rPr>
        <w:t xml:space="preserve">zasadnicza </w:t>
      </w:r>
      <w:r w:rsidRPr="00777DF3">
        <w:rPr>
          <w:rFonts w:ascii="Verdana" w:hAnsi="Verdana"/>
          <w:sz w:val="20"/>
          <w:szCs w:val="20"/>
        </w:rPr>
        <w:t>z mieszanki niezwiązanej zgodnie z WT-4;</w:t>
      </w:r>
    </w:p>
    <w:p w14:paraId="23475E0C" w14:textId="77777777" w:rsidR="00E039A9" w:rsidRPr="00777DF3" w:rsidRDefault="00E039A9" w:rsidP="00E77FFE">
      <w:pPr>
        <w:jc w:val="both"/>
        <w:rPr>
          <w:rFonts w:ascii="Verdana" w:hAnsi="Verdana"/>
          <w:sz w:val="20"/>
          <w:szCs w:val="20"/>
        </w:rPr>
      </w:pPr>
    </w:p>
    <w:p w14:paraId="57DA77E7" w14:textId="4FB6C5D7" w:rsidR="00611C05" w:rsidRPr="00777DF3" w:rsidRDefault="00E12F13" w:rsidP="006F5E61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5</w:t>
      </w:r>
      <w:r w:rsidR="006F5E61" w:rsidRPr="00777DF3">
        <w:rPr>
          <w:rFonts w:ascii="Verdana" w:hAnsi="Verdana"/>
          <w:b/>
          <w:sz w:val="20"/>
          <w:szCs w:val="20"/>
        </w:rPr>
        <w:t>. E</w:t>
      </w:r>
      <w:r w:rsidR="00611C05" w:rsidRPr="00777DF3">
        <w:rPr>
          <w:rFonts w:ascii="Verdana" w:hAnsi="Verdana"/>
          <w:b/>
          <w:sz w:val="20"/>
          <w:szCs w:val="20"/>
        </w:rPr>
        <w:t>lementy w pasie drogowym narażone na kradzież</w:t>
      </w:r>
    </w:p>
    <w:p w14:paraId="7336AC89" w14:textId="77777777" w:rsidR="00611C05" w:rsidRPr="00777DF3" w:rsidRDefault="00611C05" w:rsidP="006F5E61">
      <w:pPr>
        <w:jc w:val="both"/>
        <w:rPr>
          <w:rFonts w:ascii="Verdana" w:hAnsi="Verdana"/>
          <w:b/>
          <w:sz w:val="20"/>
          <w:szCs w:val="20"/>
        </w:rPr>
      </w:pPr>
    </w:p>
    <w:p w14:paraId="14190801" w14:textId="34E595B9" w:rsidR="00512C09" w:rsidRPr="00777DF3" w:rsidRDefault="00611C05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Wszystkie żeliwne i stalowe elementy stanowiące </w:t>
      </w:r>
      <w:proofErr w:type="spellStart"/>
      <w:r w:rsidRPr="00777DF3">
        <w:rPr>
          <w:rFonts w:ascii="Verdana" w:hAnsi="Verdana"/>
          <w:sz w:val="20"/>
          <w:szCs w:val="20"/>
        </w:rPr>
        <w:t>przekrycia</w:t>
      </w:r>
      <w:proofErr w:type="spellEnd"/>
      <w:r w:rsidRPr="00777DF3">
        <w:rPr>
          <w:rFonts w:ascii="Verdana" w:hAnsi="Verdana"/>
          <w:sz w:val="20"/>
          <w:szCs w:val="20"/>
        </w:rPr>
        <w:t xml:space="preserve"> wpustów i studni, stalowe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 xml:space="preserve">i aluminiowe elementy systemu ogrodzeń i wygrodzeń (słupki i bramy), słupy oświetleniowe oraz słupki znaków drogowych przewidziane do lokalizacji w pasie drogowym będącym w zarządzie GDDKiA należy trwale oznakować (logo i nazwa) zgodnie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 xml:space="preserve">z wymaganiami określonymi w </w:t>
      </w:r>
      <w:r w:rsidR="0015763C" w:rsidRPr="00777DF3">
        <w:rPr>
          <w:rFonts w:ascii="Verdana" w:hAnsi="Verdana"/>
          <w:sz w:val="20"/>
          <w:szCs w:val="20"/>
        </w:rPr>
        <w:t xml:space="preserve">załączniku nr 1 do </w:t>
      </w:r>
      <w:r w:rsidRPr="00777DF3">
        <w:rPr>
          <w:rFonts w:ascii="Verdana" w:hAnsi="Verdana"/>
          <w:sz w:val="20"/>
          <w:szCs w:val="20"/>
        </w:rPr>
        <w:t>dokumen</w:t>
      </w:r>
      <w:r w:rsidR="0015763C" w:rsidRPr="00777DF3">
        <w:rPr>
          <w:rFonts w:ascii="Verdana" w:hAnsi="Verdana"/>
          <w:sz w:val="20"/>
          <w:szCs w:val="20"/>
        </w:rPr>
        <w:t>tu</w:t>
      </w:r>
      <w:r w:rsidRPr="00777DF3">
        <w:rPr>
          <w:rFonts w:ascii="Verdana" w:hAnsi="Verdana"/>
          <w:sz w:val="20"/>
          <w:szCs w:val="20"/>
        </w:rPr>
        <w:t xml:space="preserve"> „Wytyczne oznaczania infrastruktury drogowej i elementów wyposażenia drogi </w:t>
      </w:r>
      <w:r w:rsidR="0015763C" w:rsidRPr="00777DF3">
        <w:rPr>
          <w:rFonts w:ascii="Verdana" w:hAnsi="Verdana"/>
          <w:sz w:val="20"/>
          <w:szCs w:val="20"/>
        </w:rPr>
        <w:t>(</w:t>
      </w:r>
      <w:r w:rsidRPr="00777DF3">
        <w:rPr>
          <w:rFonts w:ascii="Verdana" w:hAnsi="Verdana"/>
          <w:sz w:val="20"/>
          <w:szCs w:val="20"/>
        </w:rPr>
        <w:t>trwałym znakiem firmowym GDDKiA</w:t>
      </w:r>
      <w:r w:rsidR="0015763C" w:rsidRPr="00777DF3">
        <w:rPr>
          <w:rFonts w:ascii="Verdana" w:hAnsi="Verdana"/>
          <w:sz w:val="20"/>
          <w:szCs w:val="20"/>
        </w:rPr>
        <w:t>)</w:t>
      </w:r>
      <w:r w:rsidRPr="00777DF3">
        <w:rPr>
          <w:rFonts w:ascii="Verdana" w:hAnsi="Verdana"/>
          <w:sz w:val="20"/>
          <w:szCs w:val="20"/>
        </w:rPr>
        <w:t xml:space="preserve">”. </w:t>
      </w:r>
      <w:r w:rsidR="00512C09" w:rsidRPr="00777DF3">
        <w:rPr>
          <w:rFonts w:ascii="Verdana" w:hAnsi="Verdana"/>
          <w:sz w:val="20"/>
          <w:szCs w:val="20"/>
        </w:rPr>
        <w:t>P</w:t>
      </w:r>
      <w:r w:rsidR="0015763C" w:rsidRPr="00777DF3">
        <w:rPr>
          <w:rFonts w:ascii="Verdana" w:hAnsi="Verdana"/>
          <w:sz w:val="20"/>
          <w:szCs w:val="20"/>
        </w:rPr>
        <w:t>okryw</w:t>
      </w:r>
      <w:r w:rsidR="00512C09" w:rsidRPr="00777DF3">
        <w:rPr>
          <w:rFonts w:ascii="Verdana" w:hAnsi="Verdana"/>
          <w:sz w:val="20"/>
          <w:szCs w:val="20"/>
        </w:rPr>
        <w:t>y</w:t>
      </w:r>
      <w:r w:rsidR="0015763C" w:rsidRPr="00777DF3">
        <w:rPr>
          <w:rFonts w:ascii="Verdana" w:hAnsi="Verdana"/>
          <w:sz w:val="20"/>
          <w:szCs w:val="20"/>
        </w:rPr>
        <w:t xml:space="preserve"> studni kablowych kanału technicznego należy </w:t>
      </w:r>
      <w:r w:rsidR="00512C09" w:rsidRPr="00777DF3">
        <w:rPr>
          <w:rFonts w:ascii="Verdana" w:hAnsi="Verdana"/>
          <w:sz w:val="20"/>
          <w:szCs w:val="20"/>
        </w:rPr>
        <w:t>znakować zgodnie ze schematem stanowiącym załącznik do dokumentu</w:t>
      </w:r>
      <w:r w:rsidR="0015763C" w:rsidRPr="00777DF3">
        <w:rPr>
          <w:rFonts w:ascii="Verdana" w:hAnsi="Verdana"/>
          <w:sz w:val="20"/>
          <w:szCs w:val="20"/>
        </w:rPr>
        <w:t xml:space="preserve"> </w:t>
      </w:r>
      <w:r w:rsidR="00512C09" w:rsidRPr="00777DF3">
        <w:rPr>
          <w:rFonts w:ascii="Verdana" w:hAnsi="Verdana"/>
          <w:sz w:val="20"/>
          <w:szCs w:val="20"/>
        </w:rPr>
        <w:t>„Wytyczne stosowania logo (znaku firmowego) Generalnej Dyrekcji Dróg Krajowych i Autostrad”</w:t>
      </w:r>
    </w:p>
    <w:p w14:paraId="1385F8E3" w14:textId="06F1F9FB" w:rsidR="00611C05" w:rsidRPr="00777DF3" w:rsidRDefault="00611C05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>Dla w/w wpustów i pokryw studni należy zastosować rozwiązania zabezpieczające je przed kradzieżą.</w:t>
      </w:r>
    </w:p>
    <w:p w14:paraId="15A9CC59" w14:textId="77777777" w:rsidR="00611C05" w:rsidRPr="00901A4B" w:rsidRDefault="00611C05" w:rsidP="00901A4B">
      <w:pPr>
        <w:jc w:val="both"/>
        <w:rPr>
          <w:rFonts w:ascii="Verdana" w:hAnsi="Verdana"/>
          <w:b/>
          <w:sz w:val="20"/>
          <w:szCs w:val="20"/>
        </w:rPr>
      </w:pPr>
    </w:p>
    <w:p w14:paraId="2E11286F" w14:textId="31D0B4C7" w:rsidR="00611C05" w:rsidRPr="00777DF3" w:rsidRDefault="00E12F13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6</w:t>
      </w:r>
      <w:r w:rsidR="00611C05" w:rsidRPr="00777DF3">
        <w:rPr>
          <w:rFonts w:ascii="Verdana" w:hAnsi="Verdana"/>
          <w:b/>
          <w:sz w:val="20"/>
          <w:szCs w:val="20"/>
        </w:rPr>
        <w:t>. Wpusty kanalizacji deszczowej</w:t>
      </w:r>
    </w:p>
    <w:p w14:paraId="6348E358" w14:textId="77777777" w:rsidR="00611C05" w:rsidRPr="00901A4B" w:rsidRDefault="00611C05" w:rsidP="00901A4B">
      <w:pPr>
        <w:jc w:val="both"/>
        <w:rPr>
          <w:rFonts w:ascii="Verdana" w:hAnsi="Verdana"/>
          <w:b/>
          <w:sz w:val="20"/>
          <w:szCs w:val="20"/>
        </w:rPr>
      </w:pPr>
    </w:p>
    <w:p w14:paraId="7E468992" w14:textId="6443F726" w:rsidR="00611C05" w:rsidRPr="00777DF3" w:rsidRDefault="00611C05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Wpusty kanalizacji deszczowej lokalizować poza obrębem nawierzchni jezdni. Na odcinkach dróg niewyposażonych w krawężniki, wpusty kanalizacji deszczowej umiejscowione na odcinku występowania ścieku </w:t>
      </w:r>
      <w:proofErr w:type="spellStart"/>
      <w:r w:rsidRPr="00777DF3">
        <w:rPr>
          <w:rFonts w:ascii="Verdana" w:hAnsi="Verdana"/>
          <w:sz w:val="20"/>
          <w:szCs w:val="20"/>
        </w:rPr>
        <w:t>przykrawędziowego</w:t>
      </w:r>
      <w:proofErr w:type="spellEnd"/>
      <w:r w:rsidRPr="00777DF3">
        <w:rPr>
          <w:rFonts w:ascii="Verdana" w:hAnsi="Verdana"/>
          <w:sz w:val="20"/>
          <w:szCs w:val="20"/>
        </w:rPr>
        <w:t xml:space="preserve"> lokalizować we wnęce. poza obrębem ścieku. Wnęki wpustów wykonać z kostki betonowej </w:t>
      </w:r>
      <w:r w:rsidR="00486BDD">
        <w:rPr>
          <w:rFonts w:ascii="Verdana" w:hAnsi="Verdana"/>
          <w:sz w:val="20"/>
          <w:szCs w:val="20"/>
        </w:rPr>
        <w:t xml:space="preserve">lub z betonu </w:t>
      </w:r>
      <w:r w:rsidRPr="00777DF3">
        <w:rPr>
          <w:rFonts w:ascii="Verdana" w:hAnsi="Verdana"/>
          <w:sz w:val="20"/>
          <w:szCs w:val="20"/>
        </w:rPr>
        <w:t xml:space="preserve">i obramować obrzeżem </w:t>
      </w:r>
      <w:r w:rsidRPr="00777DF3">
        <w:rPr>
          <w:rFonts w:ascii="Verdana" w:hAnsi="Verdana"/>
          <w:sz w:val="20"/>
          <w:szCs w:val="20"/>
        </w:rPr>
        <w:lastRenderedPageBreak/>
        <w:t>betonowym. Obramowanie zaprojektować i wykonać z zachowaniem skosów ułatwiających odprowadzenie wody opadowej ze ścieku do wpustu.</w:t>
      </w:r>
    </w:p>
    <w:p w14:paraId="7318A7BD" w14:textId="77777777" w:rsidR="00611C05" w:rsidRPr="00777DF3" w:rsidRDefault="00611C05" w:rsidP="00E77FFE">
      <w:pPr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Ścieki </w:t>
      </w:r>
      <w:proofErr w:type="spellStart"/>
      <w:r w:rsidRPr="00777DF3">
        <w:rPr>
          <w:rFonts w:ascii="Verdana" w:hAnsi="Verdana"/>
          <w:sz w:val="20"/>
          <w:szCs w:val="20"/>
        </w:rPr>
        <w:t>przykrawężnikowe</w:t>
      </w:r>
      <w:proofErr w:type="spellEnd"/>
      <w:r w:rsidRPr="00777DF3">
        <w:rPr>
          <w:rFonts w:ascii="Verdana" w:hAnsi="Verdana"/>
          <w:sz w:val="20"/>
          <w:szCs w:val="20"/>
        </w:rPr>
        <w:t xml:space="preserve"> wykonać przed ułożeniem górnych warstw konstrukcji nawierzchni.</w:t>
      </w:r>
    </w:p>
    <w:p w14:paraId="13E7E7B0" w14:textId="0A0FDC3D" w:rsidR="00611C05" w:rsidRPr="00777DF3" w:rsidRDefault="00611C05">
      <w:pPr>
        <w:jc w:val="both"/>
        <w:rPr>
          <w:rFonts w:ascii="Verdana" w:hAnsi="Verdana"/>
          <w:b/>
          <w:sz w:val="20"/>
          <w:szCs w:val="20"/>
        </w:rPr>
      </w:pPr>
    </w:p>
    <w:p w14:paraId="2CE447F7" w14:textId="2EB410CF" w:rsidR="009C4314" w:rsidRPr="00777DF3" w:rsidRDefault="00E12F13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7</w:t>
      </w:r>
      <w:r w:rsidR="009C4314" w:rsidRPr="00777DF3">
        <w:rPr>
          <w:rFonts w:ascii="Verdana" w:hAnsi="Verdana"/>
          <w:b/>
          <w:sz w:val="20"/>
          <w:szCs w:val="20"/>
        </w:rPr>
        <w:t>. Przejścia dla zwierząt.</w:t>
      </w:r>
    </w:p>
    <w:p w14:paraId="4CA99E01" w14:textId="77777777" w:rsidR="009C4314" w:rsidRPr="00777DF3" w:rsidRDefault="009C4314">
      <w:pPr>
        <w:jc w:val="both"/>
        <w:rPr>
          <w:rFonts w:ascii="Verdana" w:hAnsi="Verdana"/>
          <w:b/>
          <w:sz w:val="20"/>
          <w:szCs w:val="20"/>
        </w:rPr>
      </w:pPr>
    </w:p>
    <w:p w14:paraId="221F6CF3" w14:textId="77777777" w:rsidR="009C4314" w:rsidRPr="00777DF3" w:rsidRDefault="009C4314">
      <w:pPr>
        <w:ind w:firstLine="708"/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Wszystkie przejścia dla zwierząt, w tym obiekty które w części są wykorzystywane jako przejścia dla zwierząt, należy oznaczyć tablicą informacyjną zawierająca w swej treści funkcję przejścia, oznaczenie wraz z kilometrażem,  oraz zakaz ich wykorzystywania do celów komunikacyjnych przez ludzi. Na tabliczce informacyjnej powinna zostać  umieszczona informacja, iż obszar przejścia jest monitorowany. Tablice informacyjne powinny być wykonane z materiałów trwałych, odpornych na działanie warunków atmosferycznych umieszczone w widocznym miejscu przy przejściu na słupach, minimalna wielkość tablicy to 0,5 m x 0,5 m . Tablice informacyjne należy wykonać z blachy o gr. 1,5 mm, a krawędzie tablicy powinny być  podwójnie zaginane na całym obwodzie. Zaleca się jako konstrukcje wsporcze tablic użyć materiałów naturalnych  np. krawędziaków 7x7 cm zabezpieczonych odpowiednio przed warunkami atmosferycznymi, zarówno w części podziemnej i jak naziemnej. </w:t>
      </w:r>
    </w:p>
    <w:p w14:paraId="2AA35EED" w14:textId="77777777" w:rsidR="009C4314" w:rsidRPr="00777DF3" w:rsidRDefault="009C4314">
      <w:pPr>
        <w:ind w:firstLine="708"/>
        <w:jc w:val="both"/>
        <w:rPr>
          <w:rFonts w:ascii="Verdana" w:hAnsi="Verdana"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 xml:space="preserve">Tablice informacyjne powinny być umieszczone z obu stron przejść w taki sposób, aby nie stanowiły one elementu odstraszającego zwierzęta lub utrudniającego korzystanie przez zwierzęta z przejścia. </w:t>
      </w:r>
    </w:p>
    <w:p w14:paraId="587D69DC" w14:textId="77777777" w:rsidR="009C4314" w:rsidRPr="00777DF3" w:rsidRDefault="009C4314">
      <w:pPr>
        <w:jc w:val="both"/>
        <w:rPr>
          <w:rFonts w:ascii="Verdana" w:hAnsi="Verdana"/>
          <w:b/>
          <w:sz w:val="20"/>
          <w:szCs w:val="20"/>
        </w:rPr>
      </w:pPr>
    </w:p>
    <w:p w14:paraId="3321625D" w14:textId="6B15A366" w:rsidR="009C4314" w:rsidRDefault="00E12F13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18</w:t>
      </w:r>
      <w:r w:rsidR="009C4314" w:rsidRPr="00777DF3">
        <w:rPr>
          <w:rFonts w:ascii="Verdana" w:hAnsi="Verdana"/>
          <w:b/>
          <w:sz w:val="20"/>
          <w:szCs w:val="20"/>
        </w:rPr>
        <w:t xml:space="preserve">. Wygrodzenia dla </w:t>
      </w:r>
      <w:proofErr w:type="spellStart"/>
      <w:r w:rsidR="009C4314" w:rsidRPr="00777DF3">
        <w:rPr>
          <w:rFonts w:ascii="Verdana" w:hAnsi="Verdana"/>
          <w:b/>
          <w:sz w:val="20"/>
          <w:szCs w:val="20"/>
        </w:rPr>
        <w:t>herpetofauny</w:t>
      </w:r>
      <w:proofErr w:type="spellEnd"/>
      <w:r w:rsidR="009C4314" w:rsidRPr="00777DF3">
        <w:rPr>
          <w:rFonts w:ascii="Verdana" w:hAnsi="Verdana"/>
          <w:b/>
          <w:sz w:val="20"/>
          <w:szCs w:val="20"/>
        </w:rPr>
        <w:t>.</w:t>
      </w:r>
    </w:p>
    <w:p w14:paraId="382A5FD0" w14:textId="77777777" w:rsidR="00901A4B" w:rsidRPr="00777DF3" w:rsidRDefault="00901A4B">
      <w:pPr>
        <w:jc w:val="both"/>
        <w:rPr>
          <w:rFonts w:ascii="Verdana" w:hAnsi="Verdana"/>
          <w:b/>
          <w:sz w:val="20"/>
          <w:szCs w:val="20"/>
        </w:rPr>
      </w:pPr>
    </w:p>
    <w:p w14:paraId="772AD6D1" w14:textId="6B52EB4F" w:rsidR="009C4314" w:rsidRPr="00777DF3" w:rsidRDefault="009C4314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sz w:val="20"/>
          <w:szCs w:val="20"/>
        </w:rPr>
        <w:tab/>
        <w:t xml:space="preserve">W przypadku jeżeli wygrodzenia herpetologiczne poprowadzono na odcinkach na których są kolizyjne skrzyżowania – na poziomie terenu z drogami podrzędnymi  i dochodzi do przerwania ciągłości ogrodzeń </w:t>
      </w:r>
      <w:proofErr w:type="spellStart"/>
      <w:r w:rsidRPr="00777DF3">
        <w:rPr>
          <w:rFonts w:ascii="Verdana" w:hAnsi="Verdana"/>
          <w:sz w:val="20"/>
          <w:szCs w:val="20"/>
        </w:rPr>
        <w:t>ochronno</w:t>
      </w:r>
      <w:proofErr w:type="spellEnd"/>
      <w:r w:rsidRPr="00777DF3">
        <w:rPr>
          <w:rFonts w:ascii="Verdana" w:hAnsi="Verdana"/>
          <w:sz w:val="20"/>
          <w:szCs w:val="20"/>
        </w:rPr>
        <w:t xml:space="preserve"> – naprowadzających dla płazów i istnieje tym samym duże ryzyko przenikania płazów na jezdnię, to w tych miejscach należy zastosować rozwiązania zapewniające skierowanie osobników zmierzających w kierunku jezdni do systemu ogrodzeń np. poprzez zastosowanie specjalnych betonowych rynien (przekrój </w:t>
      </w:r>
      <w:r w:rsidR="00901A4B">
        <w:rPr>
          <w:rFonts w:ascii="Verdana" w:hAnsi="Verdana"/>
          <w:sz w:val="20"/>
          <w:szCs w:val="20"/>
        </w:rPr>
        <w:br/>
      </w:r>
      <w:r w:rsidRPr="00777DF3">
        <w:rPr>
          <w:rFonts w:ascii="Verdana" w:hAnsi="Verdana"/>
          <w:sz w:val="20"/>
          <w:szCs w:val="20"/>
        </w:rPr>
        <w:t>w kształcie „U”) przykrytych kratami wpadowymi.</w:t>
      </w:r>
    </w:p>
    <w:p w14:paraId="026CA652" w14:textId="2BCCA423" w:rsidR="006F5E61" w:rsidRDefault="006F5E61" w:rsidP="00E77FFE">
      <w:pPr>
        <w:jc w:val="both"/>
        <w:rPr>
          <w:rFonts w:ascii="Verdana" w:hAnsi="Verdana"/>
          <w:b/>
          <w:sz w:val="20"/>
          <w:szCs w:val="20"/>
        </w:rPr>
      </w:pPr>
      <w:r w:rsidRPr="00777DF3">
        <w:rPr>
          <w:rFonts w:ascii="Verdana" w:hAnsi="Verdana"/>
          <w:b/>
          <w:sz w:val="20"/>
          <w:szCs w:val="20"/>
        </w:rPr>
        <w:t xml:space="preserve"> </w:t>
      </w:r>
    </w:p>
    <w:p w14:paraId="546A1BEC" w14:textId="12038CBE" w:rsidR="00991F94" w:rsidRDefault="00991F94" w:rsidP="00991F9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19</w:t>
      </w:r>
      <w:r w:rsidRPr="00777DF3"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</w:rPr>
        <w:t>Dokumentacja projektowa</w:t>
      </w:r>
      <w:r w:rsidRPr="00777DF3">
        <w:rPr>
          <w:rFonts w:ascii="Verdana" w:hAnsi="Verdana"/>
          <w:b/>
          <w:sz w:val="20"/>
          <w:szCs w:val="20"/>
        </w:rPr>
        <w:t>.</w:t>
      </w:r>
    </w:p>
    <w:p w14:paraId="2F1590EF" w14:textId="77777777" w:rsidR="00991F94" w:rsidRDefault="00991F94" w:rsidP="00E77FFE">
      <w:pPr>
        <w:jc w:val="both"/>
        <w:rPr>
          <w:rFonts w:ascii="Verdana" w:hAnsi="Verdana"/>
          <w:b/>
          <w:sz w:val="20"/>
          <w:szCs w:val="20"/>
        </w:rPr>
      </w:pPr>
    </w:p>
    <w:p w14:paraId="64C19A7F" w14:textId="2C405020" w:rsidR="00991F94" w:rsidRDefault="00991F94" w:rsidP="00E77FFE">
      <w:pPr>
        <w:jc w:val="both"/>
        <w:rPr>
          <w:rFonts w:ascii="Verdana" w:hAnsi="Verdana"/>
          <w:sz w:val="20"/>
          <w:szCs w:val="20"/>
        </w:rPr>
      </w:pPr>
      <w:r w:rsidRPr="00991F94">
        <w:rPr>
          <w:rFonts w:ascii="Verdana" w:hAnsi="Verdana"/>
          <w:sz w:val="20"/>
          <w:szCs w:val="20"/>
        </w:rPr>
        <w:t>Przy opracowaniu dokumentacji projektowej w tym materiałów do wniosku o decyzję o zezwoleniu na realizację inwestycji drogowej (ZRID) stosować się do wytycznych zawartych w katalogu „ZRID - materiały wzorcowe 2023” stanowiącym załącznik do niniejszych Standardów GDDKiA Bydgoszcz v. 1.11.</w:t>
      </w:r>
      <w:r>
        <w:rPr>
          <w:rFonts w:ascii="Verdana" w:hAnsi="Verdana"/>
          <w:sz w:val="20"/>
          <w:szCs w:val="20"/>
        </w:rPr>
        <w:t xml:space="preserve"> W przypadku dokonania dodatkowych podziałów wewnętrznych nieruchomości, styl linii i sposób opisu działek, na których będzie zlokalizowana infrastruktura przewidziana do przekazania JTS uzgodnić z Zamawiającym.</w:t>
      </w:r>
    </w:p>
    <w:p w14:paraId="3A4EB1B8" w14:textId="2A9DEAD6" w:rsidR="00F430AD" w:rsidRDefault="00F430AD" w:rsidP="00E77FFE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F430AD" w:rsidSect="008053AC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0E2B3D" w16cid:durableId="27C2B8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37FEE" w14:textId="77777777" w:rsidR="0029263C" w:rsidRDefault="0029263C">
      <w:r>
        <w:separator/>
      </w:r>
    </w:p>
  </w:endnote>
  <w:endnote w:type="continuationSeparator" w:id="0">
    <w:p w14:paraId="296B544D" w14:textId="77777777" w:rsidR="0029263C" w:rsidRDefault="0029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  <w:szCs w:val="20"/>
      </w:rPr>
      <w:id w:val="-54073647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975FC7B" w14:textId="41CACC0B" w:rsidR="00A07C47" w:rsidRPr="00A07C47" w:rsidRDefault="00A07C47">
            <w:pPr>
              <w:pStyle w:val="Stopk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07C47">
              <w:rPr>
                <w:rFonts w:asciiTheme="minorHAnsi" w:hAnsiTheme="minorHAnsi"/>
                <w:sz w:val="20"/>
                <w:szCs w:val="20"/>
              </w:rPr>
              <w:t xml:space="preserve">Strona </w: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instrText>PAGE</w:instrTex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690344">
              <w:rPr>
                <w:rFonts w:asciiTheme="minorHAnsi" w:hAnsiTheme="minorHAnsi"/>
                <w:bCs/>
                <w:noProof/>
                <w:sz w:val="20"/>
                <w:szCs w:val="20"/>
              </w:rPr>
              <w:t>5</w: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  <w:r w:rsidRPr="00A07C47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instrText>NUMPAGES</w:instrTex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690344">
              <w:rPr>
                <w:rFonts w:asciiTheme="minorHAnsi" w:hAnsiTheme="minorHAnsi"/>
                <w:bCs/>
                <w:noProof/>
                <w:sz w:val="20"/>
                <w:szCs w:val="20"/>
              </w:rPr>
              <w:t>6</w:t>
            </w:r>
            <w:r w:rsidRPr="00A07C47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63CDDB" w14:textId="77777777" w:rsidR="00A07C47" w:rsidRDefault="00A07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E0FB7" w14:textId="77777777" w:rsidR="0029263C" w:rsidRDefault="0029263C">
      <w:r>
        <w:separator/>
      </w:r>
    </w:p>
  </w:footnote>
  <w:footnote w:type="continuationSeparator" w:id="0">
    <w:p w14:paraId="2D3E602B" w14:textId="77777777" w:rsidR="0029263C" w:rsidRDefault="00292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D3991" w14:textId="70C41DA9" w:rsidR="00B63C96" w:rsidRPr="00D82689" w:rsidRDefault="0039095F" w:rsidP="00002117">
    <w:pPr>
      <w:pStyle w:val="Nagwek"/>
      <w:jc w:val="right"/>
      <w:rPr>
        <w:rFonts w:ascii="Verdana" w:hAnsi="Verdana"/>
        <w:color w:val="FF0000"/>
        <w:sz w:val="16"/>
      </w:rPr>
    </w:pPr>
    <w:r w:rsidRPr="00D82689">
      <w:rPr>
        <w:rFonts w:ascii="Verdana" w:hAnsi="Verdana"/>
        <w:color w:val="FF0000"/>
        <w:sz w:val="16"/>
      </w:rPr>
      <w:t>wersja</w:t>
    </w:r>
    <w:r w:rsidR="00B63C96" w:rsidRPr="00D82689">
      <w:rPr>
        <w:rFonts w:ascii="Verdana" w:hAnsi="Verdana"/>
        <w:color w:val="FF0000"/>
        <w:sz w:val="16"/>
      </w:rPr>
      <w:t xml:space="preserve"> 1.</w:t>
    </w:r>
    <w:r w:rsidR="00901A4B">
      <w:rPr>
        <w:rFonts w:ascii="Verdana" w:hAnsi="Verdana"/>
        <w:color w:val="FF0000"/>
        <w:sz w:val="16"/>
      </w:rPr>
      <w:t>1</w:t>
    </w:r>
    <w:r w:rsidR="008C1FBD">
      <w:rPr>
        <w:rFonts w:ascii="Verdana" w:hAnsi="Verdana"/>
        <w:color w:val="FF0000"/>
        <w:sz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7BC4"/>
    <w:multiLevelType w:val="hybridMultilevel"/>
    <w:tmpl w:val="A572884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864044"/>
    <w:multiLevelType w:val="hybridMultilevel"/>
    <w:tmpl w:val="D41E43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1F01F1"/>
    <w:multiLevelType w:val="hybridMultilevel"/>
    <w:tmpl w:val="7352B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4684E"/>
    <w:multiLevelType w:val="hybridMultilevel"/>
    <w:tmpl w:val="CA12BD9A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DE"/>
    <w:rsid w:val="00002117"/>
    <w:rsid w:val="00004C50"/>
    <w:rsid w:val="00005324"/>
    <w:rsid w:val="00052D17"/>
    <w:rsid w:val="00054A40"/>
    <w:rsid w:val="00077656"/>
    <w:rsid w:val="000C36B3"/>
    <w:rsid w:val="000C537F"/>
    <w:rsid w:val="000D1A2D"/>
    <w:rsid w:val="001174D1"/>
    <w:rsid w:val="0014183D"/>
    <w:rsid w:val="0015763C"/>
    <w:rsid w:val="00170023"/>
    <w:rsid w:val="00171A23"/>
    <w:rsid w:val="00185C78"/>
    <w:rsid w:val="001C391B"/>
    <w:rsid w:val="001D21D4"/>
    <w:rsid w:val="001D4ECB"/>
    <w:rsid w:val="001F23F3"/>
    <w:rsid w:val="00227305"/>
    <w:rsid w:val="00236431"/>
    <w:rsid w:val="00263D1D"/>
    <w:rsid w:val="002773C6"/>
    <w:rsid w:val="002856FA"/>
    <w:rsid w:val="0029263C"/>
    <w:rsid w:val="00295614"/>
    <w:rsid w:val="00297462"/>
    <w:rsid w:val="002A47BB"/>
    <w:rsid w:val="002B2155"/>
    <w:rsid w:val="00302176"/>
    <w:rsid w:val="00330EC1"/>
    <w:rsid w:val="00331913"/>
    <w:rsid w:val="00334E5D"/>
    <w:rsid w:val="00350B0F"/>
    <w:rsid w:val="00350CAB"/>
    <w:rsid w:val="00357FB2"/>
    <w:rsid w:val="00361A28"/>
    <w:rsid w:val="00375125"/>
    <w:rsid w:val="0039095F"/>
    <w:rsid w:val="003A5078"/>
    <w:rsid w:val="003D5AAD"/>
    <w:rsid w:val="003E0EB8"/>
    <w:rsid w:val="003E3A77"/>
    <w:rsid w:val="003E771A"/>
    <w:rsid w:val="003F56F3"/>
    <w:rsid w:val="00441583"/>
    <w:rsid w:val="004447D7"/>
    <w:rsid w:val="0044783B"/>
    <w:rsid w:val="00455273"/>
    <w:rsid w:val="00471FD3"/>
    <w:rsid w:val="00473D89"/>
    <w:rsid w:val="00481B97"/>
    <w:rsid w:val="004820CC"/>
    <w:rsid w:val="00486BDD"/>
    <w:rsid w:val="004B4080"/>
    <w:rsid w:val="004B6222"/>
    <w:rsid w:val="00512C09"/>
    <w:rsid w:val="00514DC2"/>
    <w:rsid w:val="005455D5"/>
    <w:rsid w:val="00555B49"/>
    <w:rsid w:val="005704CC"/>
    <w:rsid w:val="00570F30"/>
    <w:rsid w:val="00573475"/>
    <w:rsid w:val="005755B2"/>
    <w:rsid w:val="005B42EC"/>
    <w:rsid w:val="005C0254"/>
    <w:rsid w:val="005D47FE"/>
    <w:rsid w:val="005E13B6"/>
    <w:rsid w:val="005E4DCD"/>
    <w:rsid w:val="005E554F"/>
    <w:rsid w:val="005F2C91"/>
    <w:rsid w:val="0060161A"/>
    <w:rsid w:val="00611C05"/>
    <w:rsid w:val="00631BA4"/>
    <w:rsid w:val="00654B91"/>
    <w:rsid w:val="00690344"/>
    <w:rsid w:val="0069163E"/>
    <w:rsid w:val="006A3059"/>
    <w:rsid w:val="006A7247"/>
    <w:rsid w:val="006E20DE"/>
    <w:rsid w:val="006E7256"/>
    <w:rsid w:val="006F06C4"/>
    <w:rsid w:val="006F1284"/>
    <w:rsid w:val="006F5E61"/>
    <w:rsid w:val="00711D02"/>
    <w:rsid w:val="007526AD"/>
    <w:rsid w:val="00777DF3"/>
    <w:rsid w:val="007A7383"/>
    <w:rsid w:val="007C00E4"/>
    <w:rsid w:val="007C3225"/>
    <w:rsid w:val="007C7167"/>
    <w:rsid w:val="007D00A7"/>
    <w:rsid w:val="007D1C5D"/>
    <w:rsid w:val="008053AC"/>
    <w:rsid w:val="0081209C"/>
    <w:rsid w:val="00821C02"/>
    <w:rsid w:val="008271EA"/>
    <w:rsid w:val="008372B4"/>
    <w:rsid w:val="0086303D"/>
    <w:rsid w:val="00871AB8"/>
    <w:rsid w:val="00873AC5"/>
    <w:rsid w:val="008970BF"/>
    <w:rsid w:val="008B2BD8"/>
    <w:rsid w:val="008B3521"/>
    <w:rsid w:val="008B4FE6"/>
    <w:rsid w:val="008C1FBD"/>
    <w:rsid w:val="008C3823"/>
    <w:rsid w:val="008C412F"/>
    <w:rsid w:val="008F47A4"/>
    <w:rsid w:val="008F4D5A"/>
    <w:rsid w:val="008F7308"/>
    <w:rsid w:val="00901A4B"/>
    <w:rsid w:val="009122A9"/>
    <w:rsid w:val="00913B27"/>
    <w:rsid w:val="009229D4"/>
    <w:rsid w:val="0092661C"/>
    <w:rsid w:val="00931EC8"/>
    <w:rsid w:val="00933805"/>
    <w:rsid w:val="00954DAF"/>
    <w:rsid w:val="009560D3"/>
    <w:rsid w:val="00966D09"/>
    <w:rsid w:val="00970E1A"/>
    <w:rsid w:val="0097706E"/>
    <w:rsid w:val="00984B50"/>
    <w:rsid w:val="00991F94"/>
    <w:rsid w:val="009A2FFF"/>
    <w:rsid w:val="009B2634"/>
    <w:rsid w:val="009C4314"/>
    <w:rsid w:val="009D320D"/>
    <w:rsid w:val="009D3874"/>
    <w:rsid w:val="00A07C47"/>
    <w:rsid w:val="00A12C48"/>
    <w:rsid w:val="00A1393E"/>
    <w:rsid w:val="00A215D6"/>
    <w:rsid w:val="00A21CE4"/>
    <w:rsid w:val="00A32B1F"/>
    <w:rsid w:val="00A5154A"/>
    <w:rsid w:val="00A816D4"/>
    <w:rsid w:val="00A87507"/>
    <w:rsid w:val="00A947E4"/>
    <w:rsid w:val="00A96485"/>
    <w:rsid w:val="00AA728E"/>
    <w:rsid w:val="00AD6BD8"/>
    <w:rsid w:val="00AF5D1A"/>
    <w:rsid w:val="00B05F54"/>
    <w:rsid w:val="00B45AB1"/>
    <w:rsid w:val="00B63C96"/>
    <w:rsid w:val="00BB6CA6"/>
    <w:rsid w:val="00C54C89"/>
    <w:rsid w:val="00C61CBD"/>
    <w:rsid w:val="00CB4FCB"/>
    <w:rsid w:val="00CC1810"/>
    <w:rsid w:val="00D25EA1"/>
    <w:rsid w:val="00D42CA6"/>
    <w:rsid w:val="00D43063"/>
    <w:rsid w:val="00D53EED"/>
    <w:rsid w:val="00D562A8"/>
    <w:rsid w:val="00D63873"/>
    <w:rsid w:val="00D63ADD"/>
    <w:rsid w:val="00D66CAC"/>
    <w:rsid w:val="00D82689"/>
    <w:rsid w:val="00DA1D1F"/>
    <w:rsid w:val="00DA26D8"/>
    <w:rsid w:val="00DA6DDE"/>
    <w:rsid w:val="00DB30E6"/>
    <w:rsid w:val="00DD5A3D"/>
    <w:rsid w:val="00DE4434"/>
    <w:rsid w:val="00DE45AE"/>
    <w:rsid w:val="00DE7B02"/>
    <w:rsid w:val="00DF6F97"/>
    <w:rsid w:val="00E039A9"/>
    <w:rsid w:val="00E03A8B"/>
    <w:rsid w:val="00E04822"/>
    <w:rsid w:val="00E12F13"/>
    <w:rsid w:val="00E2197A"/>
    <w:rsid w:val="00E376AB"/>
    <w:rsid w:val="00E37AF3"/>
    <w:rsid w:val="00E77FFE"/>
    <w:rsid w:val="00E80D40"/>
    <w:rsid w:val="00E9386E"/>
    <w:rsid w:val="00EA799D"/>
    <w:rsid w:val="00EB60BC"/>
    <w:rsid w:val="00EB7F88"/>
    <w:rsid w:val="00EE1F0E"/>
    <w:rsid w:val="00F430AD"/>
    <w:rsid w:val="00F77302"/>
    <w:rsid w:val="00F9126A"/>
    <w:rsid w:val="00FA2ACC"/>
    <w:rsid w:val="00FA3B25"/>
    <w:rsid w:val="00FD0F9F"/>
    <w:rsid w:val="00FE3EA1"/>
    <w:rsid w:val="00FE532A"/>
    <w:rsid w:val="00FE719B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6E98B0"/>
  <w15:docId w15:val="{D3601B9C-6157-48C7-A507-FE6281D0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0211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21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C47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9648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964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9648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96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96485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A96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9648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Obiekt,List Paragraph1,Akapit z numeracją,L1,Numerowanie,Akapit z listą5,Oświetlenie,Akapit z listą4,Akapit z listą2,Akapit z listą3,Akapit z listą31,Akapit z listą21,BulletC,Akapit z listą11,Bullets,normalny,List Paragraph"/>
    <w:basedOn w:val="Normalny"/>
    <w:link w:val="AkapitzlistZnak"/>
    <w:uiPriority w:val="34"/>
    <w:qFormat/>
    <w:rsid w:val="00E039A9"/>
    <w:pPr>
      <w:ind w:left="720"/>
      <w:contextualSpacing/>
    </w:pPr>
  </w:style>
  <w:style w:type="paragraph" w:styleId="Poprawka">
    <w:name w:val="Revision"/>
    <w:hidden/>
    <w:uiPriority w:val="99"/>
    <w:semiHidden/>
    <w:rsid w:val="008970BF"/>
    <w:rPr>
      <w:sz w:val="24"/>
      <w:szCs w:val="24"/>
    </w:rPr>
  </w:style>
  <w:style w:type="character" w:customStyle="1" w:styleId="AkapitzlistZnak">
    <w:name w:val="Akapit z listą Znak"/>
    <w:aliases w:val="normalny tekst Znak,Obiekt Znak,List Paragraph1 Znak,Akapit z numeracją Znak,L1 Znak,Numerowanie Znak,Akapit z listą5 Znak,Oświetlenie Znak,Akapit z listą4 Znak,Akapit z listą2 Znak,Akapit z listą3 Znak,Akapit z listą31 Znak"/>
    <w:link w:val="Akapitzlist"/>
    <w:uiPriority w:val="34"/>
    <w:qFormat/>
    <w:locked/>
    <w:rsid w:val="00E12F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2311</Words>
  <Characters>14973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Standardy elementów wykonywanych na drogach krajowych</vt:lpstr>
    </vt:vector>
  </TitlesOfParts>
  <Company>GDDKiA Oddział Bydgoszcz</Company>
  <LinksUpToDate>false</LinksUpToDate>
  <CharactersWithSpaces>17250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elementów wykonywanych na drogach krajowych</dc:title>
  <dc:creator>pantoniak</dc:creator>
  <cp:lastModifiedBy>Wójcik Robert</cp:lastModifiedBy>
  <cp:revision>10</cp:revision>
  <cp:lastPrinted>2009-12-17T09:49:00Z</cp:lastPrinted>
  <dcterms:created xsi:type="dcterms:W3CDTF">2023-03-20T09:51:00Z</dcterms:created>
  <dcterms:modified xsi:type="dcterms:W3CDTF">2023-10-04T12:03:00Z</dcterms:modified>
</cp:coreProperties>
</file>